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C5" w:rsidRPr="002D58C5" w:rsidRDefault="002D58C5" w:rsidP="002D58C5">
      <w:pPr>
        <w:keepNext/>
        <w:numPr>
          <w:ilvl w:val="2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spacing w:line="260" w:lineRule="atLeast"/>
        <w:textAlignment w:val="baseline"/>
        <w:outlineLvl w:val="1"/>
        <w:rPr>
          <w:rFonts w:ascii="RotisSemiSans" w:eastAsia="Times New Roman" w:hAnsi="RotisSemiSans" w:cs="Times New Roman"/>
          <w:b/>
          <w:sz w:val="23"/>
          <w:lang w:val="nl" w:eastAsia="nl-NL"/>
        </w:rPr>
      </w:pPr>
      <w:bookmarkStart w:id="0" w:name="_Toc502941799"/>
      <w:bookmarkStart w:id="1" w:name="_GoBack"/>
      <w:bookmarkEnd w:id="1"/>
      <w:r w:rsidRPr="002D58C5">
        <w:rPr>
          <w:rFonts w:ascii="RotisSemiSans" w:eastAsia="Times New Roman" w:hAnsi="RotisSemiSans" w:cs="Times New Roman"/>
          <w:b/>
          <w:sz w:val="23"/>
          <w:lang w:val="nl" w:eastAsia="nl-NL"/>
        </w:rPr>
        <w:t>Welk sportmodel past bij mij?</w:t>
      </w:r>
      <w:bookmarkEnd w:id="0"/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Sporten kunnen worden ingedeeld zeven sportmodellen</w:t>
      </w:r>
      <w:r w:rsidRPr="002D58C5">
        <w:rPr>
          <w:rFonts w:ascii="RotisSerif" w:eastAsia="Times New Roman" w:hAnsi="RotisSerif" w:cs="Times New Roman"/>
          <w:sz w:val="19"/>
          <w:vertAlign w:val="superscript"/>
          <w:lang w:val="nl" w:eastAsia="nl-NL"/>
        </w:rPr>
        <w:footnoteReference w:id="1"/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 . Bij deze indeling gaat het erom waarom de sporter de sporten uit een model aantrekkelijk vindt.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E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é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n persoon kan zich tot verschillende sportmodellen aangesproken voelen. Er zijn ook sporten die tussen de sportmodellen te plaatsen zijn. Ze passen zowel in het ene als het andere sportmodel.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Na deze opdracht weet jij welke sportmodellen jou aanspreken. Lees eerst de onderstaande uileg over sportmodellen en beantwoord daarna </w:t>
      </w:r>
      <w:r>
        <w:rPr>
          <w:rFonts w:ascii="RotisSerif" w:eastAsia="Times New Roman" w:hAnsi="RotisSerif" w:cs="Times New Roman"/>
          <w:sz w:val="19"/>
          <w:lang w:val="nl" w:eastAsia="nl-NL"/>
        </w:rPr>
        <w:t>de vraag welk(e) sportmodel(len) en sporten bij jou passen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Topsport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Hier gaat het om: je hele leven staat in dienst van de sport, presteren op het hoogste niveau, alleen winnen telt, veel geld verdienen en aanzien. Hieronder valt de internationale sport.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Wedstrijdsport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Het voldoet aan drie voorwaarden: sporten volgens offici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ë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le regels, sporten in officieel wedstrijdverband en sporten als lid van een sportvereniging. Wordt aan 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ee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n van deze voorwaarden niet voldaan dan is hij voor de betreffende sport een recreatiesporter. Het winnen is belangrijk, maar minder belangrijk als bij de topsport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Recreatiesport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Hier gaat het om: gezamenlijkheid en ontspanning. Dit kan binnen een vereniging maar ook in je eigen vrije tijd (op de camping, op straat) 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Fitnessport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Hier gaat het om: lichamelijke fitness, gezondheid. Hieronder vallen: joggen, fietsen, skeeleren, zwemmen en dergelijke. Daarnaast vallen hieronder activiteiten in fitnesscentra en aan </w:t>
      </w:r>
      <w:proofErr w:type="gramStart"/>
      <w:r w:rsidRPr="002D58C5">
        <w:rPr>
          <w:rFonts w:ascii="RotisSerif" w:eastAsia="Times New Roman" w:hAnsi="RotisSerif" w:cs="Times New Roman"/>
          <w:sz w:val="19"/>
          <w:lang w:val="nl" w:eastAsia="nl-NL"/>
        </w:rPr>
        <w:t>fitness-apparatuur</w:t>
      </w:r>
      <w:proofErr w:type="gramEnd"/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 thuis.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Avontuursport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Avontuur, spanning zijn hier het belangrijkst. Hieronder vallen door specialisten aangeboden, veelal kostbare, activiteiten als: bergsport, deltavliegen, parapenten, parachutespringen, rafting, wildwaterkano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ë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n en dergelijke.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Lust-, pret- en pleziersport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>Hier gaat het alleen om de fun. Denk aan sporten die aangeboden worden in de vakantie en bij toerisme. Men spreekt wel van S-sport: sun, sea, sand, snow en snelheid.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Cosmetische sport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Het uiterlijk is de kern van dit model. Gericht werken aan de zichtbare vorm van het lijf, zoals dat gebeurt bij </w:t>
      </w:r>
      <w:proofErr w:type="gramStart"/>
      <w:r w:rsidRPr="002D58C5">
        <w:rPr>
          <w:rFonts w:ascii="RotisSerif" w:eastAsia="Times New Roman" w:hAnsi="RotisSerif" w:cs="Times New Roman"/>
          <w:sz w:val="19"/>
          <w:lang w:val="nl" w:eastAsia="nl-NL"/>
        </w:rPr>
        <w:t>body-building</w:t>
      </w:r>
      <w:proofErr w:type="gramEnd"/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 en body-styling. Over het algemeen georganiseerd in commerci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ë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le sportcentra.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b/>
          <w:bCs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b/>
          <w:bCs/>
          <w:sz w:val="19"/>
          <w:lang w:val="nl" w:eastAsia="nl-NL"/>
        </w:rPr>
        <w:t>Welk sportmodel past bij mij?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sz w:val="19"/>
          <w:lang w:val="nl" w:eastAsia="nl-NL"/>
        </w:rPr>
        <w:t xml:space="preserve">Tot welk(e) sportmodel(len) voel jij je aangetrokken? Noem bij ieder sportmodel 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ee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n of meerdere leuke sporten. (Zie ook opdracht 'Mijn leukste sporten</w:t>
      </w:r>
      <w:r w:rsidRPr="002D58C5">
        <w:rPr>
          <w:rFonts w:ascii="RotisSerif" w:eastAsia="Times New Roman" w:hAnsi="RotisSerif" w:cs="Times New Roman" w:hint="eastAsia"/>
          <w:sz w:val="19"/>
          <w:lang w:val="nl" w:eastAsia="nl-NL"/>
        </w:rPr>
        <w:t>’</w:t>
      </w:r>
      <w:r w:rsidRPr="002D58C5">
        <w:rPr>
          <w:rFonts w:ascii="RotisSerif" w:eastAsia="Times New Roman" w:hAnsi="RotisSerif" w:cs="Times New Roman"/>
          <w:sz w:val="19"/>
          <w:lang w:val="nl" w:eastAsia="nl-NL"/>
        </w:rPr>
        <w:t>).</w: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2D58C5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B6E8" wp14:editId="1C149DA1">
                <wp:simplePos x="0" y="0"/>
                <wp:positionH relativeFrom="column">
                  <wp:posOffset>-4347</wp:posOffset>
                </wp:positionH>
                <wp:positionV relativeFrom="paragraph">
                  <wp:posOffset>52021</wp:posOffset>
                </wp:positionV>
                <wp:extent cx="4464050" cy="1519311"/>
                <wp:effectExtent l="0" t="0" r="12700" b="24130"/>
                <wp:wrapNone/>
                <wp:docPr id="247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51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C5" w:rsidRDefault="002D58C5" w:rsidP="002D5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BB6E8" id="_x0000_t202" coordsize="21600,21600" o:spt="202" path="m,l,21600r21600,l21600,xe">
                <v:stroke joinstyle="miter"/>
                <v:path gradientshapeok="t" o:connecttype="rect"/>
              </v:shapetype>
              <v:shape id="Text Box 489" o:spid="_x0000_s1026" type="#_x0000_t202" style="position:absolute;margin-left:-.35pt;margin-top:4.1pt;width:351.5pt;height:1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">
                <v:textbox>
                  <w:txbxContent>
                    <w:p w:rsidR="002D58C5" w:rsidRDefault="002D58C5" w:rsidP="002D58C5"/>
                  </w:txbxContent>
                </v:textbox>
              </v:shape>
            </w:pict>
          </mc:Fallback>
        </mc:AlternateContent>
      </w: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2D58C5" w:rsidRPr="002D58C5" w:rsidRDefault="002D58C5" w:rsidP="002D58C5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4B3216" w:rsidRPr="005F00C2" w:rsidRDefault="004B3216" w:rsidP="002D58C5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A6" w:rsidRDefault="00776BA6" w:rsidP="002D58C5">
      <w:pPr>
        <w:spacing w:line="240" w:lineRule="auto"/>
      </w:pPr>
      <w:r>
        <w:separator/>
      </w:r>
    </w:p>
  </w:endnote>
  <w:endnote w:type="continuationSeparator" w:id="0">
    <w:p w:rsidR="00776BA6" w:rsidRDefault="00776BA6" w:rsidP="002D5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A6" w:rsidRDefault="00776BA6" w:rsidP="002D58C5">
      <w:pPr>
        <w:spacing w:line="240" w:lineRule="auto"/>
      </w:pPr>
      <w:r>
        <w:separator/>
      </w:r>
    </w:p>
  </w:footnote>
  <w:footnote w:type="continuationSeparator" w:id="0">
    <w:p w:rsidR="00776BA6" w:rsidRDefault="00776BA6" w:rsidP="002D58C5">
      <w:pPr>
        <w:spacing w:line="240" w:lineRule="auto"/>
      </w:pPr>
      <w:r>
        <w:continuationSeparator/>
      </w:r>
    </w:p>
  </w:footnote>
  <w:footnote w:id="1">
    <w:p w:rsidR="002D58C5" w:rsidRDefault="002D58C5" w:rsidP="002D58C5">
      <w:pPr>
        <w:pStyle w:val="Voetnoottekst"/>
      </w:pPr>
      <w:r>
        <w:rPr>
          <w:rStyle w:val="Voetnootmarkering"/>
        </w:rPr>
        <w:footnoteRef/>
      </w:r>
      <w:r>
        <w:t xml:space="preserve"> Indeling naar </w:t>
      </w:r>
      <w:proofErr w:type="spellStart"/>
      <w:r>
        <w:t>Crum</w:t>
      </w:r>
      <w:proofErr w:type="spellEnd"/>
      <w:r>
        <w:t xml:space="preserve">, B.J.: Over de </w:t>
      </w:r>
      <w:proofErr w:type="spellStart"/>
      <w:r>
        <w:t>versporting</w:t>
      </w:r>
      <w:proofErr w:type="spellEnd"/>
      <w:r>
        <w:t xml:space="preserve"> van de samenleving. De </w:t>
      </w:r>
      <w:proofErr w:type="spellStart"/>
      <w:r>
        <w:t>Vrieseborch</w:t>
      </w:r>
      <w:proofErr w:type="spellEnd"/>
      <w:r>
        <w:t>, Haarlem, 1992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357"/>
    <w:multiLevelType w:val="multilevel"/>
    <w:tmpl w:val="9ABC9D18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5"/>
    <w:rsid w:val="002D58C5"/>
    <w:rsid w:val="00471664"/>
    <w:rsid w:val="004B3216"/>
    <w:rsid w:val="004C2D14"/>
    <w:rsid w:val="005F00C2"/>
    <w:rsid w:val="0063163F"/>
    <w:rsid w:val="00776BA6"/>
    <w:rsid w:val="009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B066"/>
  <w15:chartTrackingRefBased/>
  <w15:docId w15:val="{11DE47DC-2461-4F71-A9D0-957E3B8F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58C5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58C5"/>
  </w:style>
  <w:style w:type="character" w:styleId="Voetnootmarkering">
    <w:name w:val="footnote reference"/>
    <w:basedOn w:val="Standaardalinea-lettertype"/>
    <w:semiHidden/>
    <w:rsid w:val="002D58C5"/>
    <w:rPr>
      <w:rFonts w:ascii="RotisSerif" w:hAnsi="RotisSerif"/>
      <w:sz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onderbouw</TermName>
          <TermId xmlns="http://schemas.microsoft.com/office/infopath/2007/PartnerControls">b058496a-81bb-4cbd-8f1c-ab8067c6ff27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66</Value>
      <Value>477</Value>
      <Value>476</Value>
      <Value>68</Value>
      <Value>436</Value>
      <Value>65</Value>
      <Value>58</Value>
      <Value>56</Value>
      <Value>459</Value>
      <Value>347</Value>
      <Value>86</Value>
      <Value>82</Value>
      <Value>265</Value>
      <Value>187</Value>
      <Value>37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Gezond bewegen</TermName>
          <TermId xmlns="http://schemas.microsoft.com/office/infopath/2007/PartnerControls">b9394f2f-4b82-4387-93eb-63397f130644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47XQ5P3E4USX-10-4268</_dlc_DocId>
    <_dlc_DocIdUrl xmlns="7106a2ac-038a-457f-8b58-ec67130d9d6d">
      <Url>https://cms-downloads.slo.nl/_layouts/15/DocIdRedir.aspx?ID=47XQ5P3E4USX-10-4268</Url>
      <Description>47XQ5P3E4USX-10-4268</Description>
    </_dlc_DocIdUrl>
  </documentManagement>
</p:properties>
</file>

<file path=customXml/itemProps1.xml><?xml version="1.0" encoding="utf-8"?>
<ds:datastoreItem xmlns:ds="http://schemas.openxmlformats.org/officeDocument/2006/customXml" ds:itemID="{1A5BDBC2-6B69-4915-96E2-E218460B8FAD}"/>
</file>

<file path=customXml/itemProps2.xml><?xml version="1.0" encoding="utf-8"?>
<ds:datastoreItem xmlns:ds="http://schemas.openxmlformats.org/officeDocument/2006/customXml" ds:itemID="{28BE8A2B-54F8-477A-8D07-E40F19B3B7B9}"/>
</file>

<file path=customXml/itemProps3.xml><?xml version="1.0" encoding="utf-8"?>
<ds:datastoreItem xmlns:ds="http://schemas.openxmlformats.org/officeDocument/2006/customXml" ds:itemID="{F8ED6168-FCCD-4590-A0B5-AF07E1AB586F}"/>
</file>

<file path=customXml/itemProps4.xml><?xml version="1.0" encoding="utf-8"?>
<ds:datastoreItem xmlns:ds="http://schemas.openxmlformats.org/officeDocument/2006/customXml" ds:itemID="{8F3C9CD8-9267-4C2C-B882-65F86ED21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van Mossel</dc:creator>
  <cp:keywords/>
  <dc:description/>
  <cp:lastModifiedBy>Ger van Mossel</cp:lastModifiedBy>
  <cp:revision>1</cp:revision>
  <dcterms:created xsi:type="dcterms:W3CDTF">2018-01-05T23:13:00Z</dcterms:created>
  <dcterms:modified xsi:type="dcterms:W3CDTF">2018-01-05T23:51:00Z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e463cb07-f3fa-4eeb-913c-c6a9ffc6a510</vt:lpwstr>
  </property>
  <property fmtid="{D5CDD505-2E9C-101B-9397-08002B2CF9AE}" pid="4" name="RepAreasOfExpertise">
    <vt:lpwstr>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>436;#Toetsen en volgen|628b0407-3e2e-4416-a350-59456de6bd95</vt:lpwstr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476;#Bewegen beleven|a14b52e3-574d-4a1e-8cb2-483948416fc8;#477;#Gezond bewegen|b9394f2f-4b82-4387-93eb-63397f130644</vt:lpwstr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bovenbouw|93444ba3-a5d7-442e-98fe-d037e8ae5bf5;#37;#Gymnasium onderbouw|b058496a-81bb-4cbd-8f1c-ab8067c6ff27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