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A7206" w14:textId="77777777" w:rsidR="00691041" w:rsidRPr="00CF4A9B" w:rsidRDefault="00691041" w:rsidP="00691041">
      <w:pPr>
        <w:pStyle w:val="MACNormal"/>
        <w:pBdr>
          <w:bottom w:val="single" w:sz="4" w:space="1" w:color="auto"/>
        </w:pBdr>
        <w:rPr>
          <w:rFonts w:ascii="Arial" w:hAnsi="Arial" w:cs="Arial"/>
          <w:sz w:val="24"/>
          <w:szCs w:val="24"/>
          <w:lang w:val="nl-NL"/>
        </w:rPr>
      </w:pPr>
      <w:bookmarkStart w:id="0" w:name="_GoBack"/>
      <w:bookmarkEnd w:id="0"/>
      <w:r w:rsidRPr="00CF4A9B">
        <w:rPr>
          <w:rFonts w:ascii="Arial" w:hAnsi="Arial" w:cs="Arial"/>
          <w:b/>
          <w:bCs/>
          <w:sz w:val="24"/>
          <w:szCs w:val="24"/>
          <w:lang w:val="nl-NL"/>
        </w:rPr>
        <w:t>Leerlingtoets</w:t>
      </w:r>
    </w:p>
    <w:p w14:paraId="01D5174A" w14:textId="77777777" w:rsidR="00691041" w:rsidRDefault="00691041" w:rsidP="00691041">
      <w:pPr>
        <w:pStyle w:val="MACNormal"/>
        <w:spacing w:line="311" w:lineRule="atLeast"/>
        <w:rPr>
          <w:rFonts w:ascii="Bookman" w:hAnsi="Bookman" w:cs="Bookman"/>
          <w:sz w:val="21"/>
          <w:szCs w:val="21"/>
          <w:lang w:val="nl-NL"/>
        </w:rPr>
      </w:pPr>
    </w:p>
    <w:p w14:paraId="66EB33D1" w14:textId="77777777" w:rsidR="00691041" w:rsidRPr="0086516E" w:rsidRDefault="00691041" w:rsidP="00691041">
      <w:pPr>
        <w:pStyle w:val="MACNormal"/>
        <w:spacing w:line="311" w:lineRule="atLeast"/>
        <w:rPr>
          <w:rFonts w:ascii="Arial" w:hAnsi="Arial" w:cs="Arial"/>
          <w:sz w:val="22"/>
          <w:szCs w:val="22"/>
          <w:lang w:val="nl-NL"/>
        </w:rPr>
      </w:pPr>
      <w:r w:rsidRPr="0086516E">
        <w:rPr>
          <w:rFonts w:ascii="Arial" w:hAnsi="Arial" w:cs="Arial"/>
          <w:sz w:val="22"/>
          <w:szCs w:val="22"/>
          <w:lang w:val="nl-NL"/>
        </w:rPr>
        <w:t>Om te achterhalen wat leerlingen geleerd hebben, kunnen ze een toets maken. In sommige gevallen bevat het lesmateriaal zelf een toets. In andere gevallen zult u een aparte toets moeten ontwikkelen.</w:t>
      </w:r>
    </w:p>
    <w:p w14:paraId="682FD322" w14:textId="77777777" w:rsidR="00691041" w:rsidRPr="0086516E" w:rsidRDefault="00691041" w:rsidP="00691041">
      <w:pPr>
        <w:pStyle w:val="MACNormal"/>
        <w:spacing w:line="311" w:lineRule="atLeast"/>
        <w:rPr>
          <w:rFonts w:ascii="Arial" w:hAnsi="Arial" w:cs="Arial"/>
          <w:sz w:val="22"/>
          <w:szCs w:val="22"/>
          <w:lang w:val="nl-NL"/>
        </w:rPr>
      </w:pPr>
    </w:p>
    <w:p w14:paraId="0DC3BA03" w14:textId="77777777" w:rsidR="00691041" w:rsidRPr="0086516E" w:rsidRDefault="00691041" w:rsidP="00691041">
      <w:pPr>
        <w:pStyle w:val="MACNormal"/>
        <w:spacing w:line="311" w:lineRule="atLeast"/>
        <w:rPr>
          <w:rFonts w:ascii="Arial" w:hAnsi="Arial" w:cs="Arial"/>
          <w:sz w:val="22"/>
          <w:szCs w:val="22"/>
          <w:lang w:val="nl-NL"/>
        </w:rPr>
      </w:pPr>
      <w:r w:rsidRPr="0086516E">
        <w:rPr>
          <w:rFonts w:ascii="Arial" w:hAnsi="Arial" w:cs="Arial"/>
          <w:sz w:val="22"/>
          <w:szCs w:val="22"/>
          <w:lang w:val="nl-NL"/>
        </w:rPr>
        <w:t xml:space="preserve">Omdat toetsvragen afhankelijk zijn van de doelstellingen, inhoud en de werkvormen die zijn gebruikt tijdens de lessen, is het moeilijk een goed voorbeeld van een toets te geven die u aan uw situatie kunt aanpassen. In de volgende checklist vindt u punten waarop u de toets die u wilt gebruiken kunt controleren. Omdat ieder project anders is, zullen ook de aandachtspunten van project tot project enigszins variëren. Het is dus altijd mogelijk aandachtspunten toe te voegen of weg te laten. </w:t>
      </w:r>
    </w:p>
    <w:p w14:paraId="28C3C5D4" w14:textId="77777777" w:rsidR="00691041" w:rsidRPr="0086516E" w:rsidRDefault="00691041" w:rsidP="00691041">
      <w:pPr>
        <w:pStyle w:val="MACNormal"/>
        <w:spacing w:line="311" w:lineRule="atLeast"/>
        <w:rPr>
          <w:rFonts w:ascii="Arial" w:hAnsi="Arial" w:cs="Arial"/>
          <w:sz w:val="22"/>
          <w:szCs w:val="22"/>
          <w:lang w:val="nl-NL"/>
        </w:rPr>
      </w:pPr>
    </w:p>
    <w:p w14:paraId="79892D74" w14:textId="77777777" w:rsidR="00691041" w:rsidRPr="0086516E" w:rsidRDefault="00691041" w:rsidP="00691041">
      <w:pPr>
        <w:pStyle w:val="MACNormal"/>
        <w:spacing w:line="311" w:lineRule="atLeast"/>
        <w:rPr>
          <w:rFonts w:ascii="Arial" w:hAnsi="Arial" w:cs="Arial"/>
          <w:sz w:val="22"/>
          <w:szCs w:val="22"/>
          <w:lang w:val="nl-NL"/>
        </w:rPr>
      </w:pPr>
    </w:p>
    <w:tbl>
      <w:tblPr>
        <w:tblW w:w="0" w:type="auto"/>
        <w:tblInd w:w="99" w:type="dxa"/>
        <w:tblLayout w:type="fixed"/>
        <w:tblCellMar>
          <w:left w:w="99" w:type="dxa"/>
          <w:right w:w="99" w:type="dxa"/>
        </w:tblCellMar>
        <w:tblLook w:val="0000" w:firstRow="0" w:lastRow="0" w:firstColumn="0" w:lastColumn="0" w:noHBand="0" w:noVBand="0"/>
      </w:tblPr>
      <w:tblGrid>
        <w:gridCol w:w="9020"/>
      </w:tblGrid>
      <w:tr w:rsidR="00691041" w:rsidRPr="0086516E" w14:paraId="3D779253" w14:textId="77777777" w:rsidTr="00D20E09">
        <w:tc>
          <w:tcPr>
            <w:tcW w:w="9020" w:type="dxa"/>
            <w:tcBorders>
              <w:top w:val="single" w:sz="7" w:space="0" w:color="auto"/>
              <w:left w:val="single" w:sz="7" w:space="0" w:color="auto"/>
              <w:bottom w:val="nil"/>
              <w:right w:val="single" w:sz="7" w:space="0" w:color="auto"/>
            </w:tcBorders>
          </w:tcPr>
          <w:p w14:paraId="1EA1BA5F" w14:textId="77777777" w:rsidR="00691041" w:rsidRPr="0086516E" w:rsidRDefault="00691041" w:rsidP="00D20E09">
            <w:pPr>
              <w:pStyle w:val="MACNormal"/>
              <w:spacing w:before="6" w:after="114" w:line="311" w:lineRule="atLeast"/>
              <w:rPr>
                <w:rFonts w:ascii="Arial" w:hAnsi="Arial" w:cs="Arial"/>
                <w:sz w:val="22"/>
                <w:szCs w:val="22"/>
              </w:rPr>
            </w:pPr>
            <w:r w:rsidRPr="0086516E">
              <w:rPr>
                <w:rFonts w:ascii="Arial" w:hAnsi="Arial" w:cs="Arial"/>
                <w:b/>
                <w:bCs/>
                <w:sz w:val="22"/>
                <w:szCs w:val="22"/>
              </w:rPr>
              <w:t>Algemene toetskenmerken</w:t>
            </w:r>
          </w:p>
        </w:tc>
      </w:tr>
      <w:tr w:rsidR="00691041" w:rsidRPr="0086516E" w14:paraId="3A38EBA0" w14:textId="77777777" w:rsidTr="00D20E09">
        <w:tc>
          <w:tcPr>
            <w:tcW w:w="9020" w:type="dxa"/>
            <w:tcBorders>
              <w:top w:val="single" w:sz="7" w:space="0" w:color="auto"/>
              <w:left w:val="single" w:sz="7" w:space="0" w:color="auto"/>
              <w:bottom w:val="single" w:sz="7" w:space="0" w:color="auto"/>
              <w:right w:val="single" w:sz="7" w:space="0" w:color="auto"/>
            </w:tcBorders>
          </w:tcPr>
          <w:p w14:paraId="2F353C64" w14:textId="77777777" w:rsidR="00691041" w:rsidRPr="0086516E" w:rsidRDefault="00691041" w:rsidP="00691041">
            <w:pPr>
              <w:pStyle w:val="MACNormal"/>
              <w:numPr>
                <w:ilvl w:val="0"/>
                <w:numId w:val="1"/>
              </w:numPr>
              <w:tabs>
                <w:tab w:val="left" w:pos="0"/>
              </w:tabs>
              <w:spacing w:before="6" w:line="311" w:lineRule="atLeast"/>
              <w:rPr>
                <w:rFonts w:ascii="Arial" w:hAnsi="Arial" w:cs="Arial"/>
                <w:sz w:val="22"/>
                <w:szCs w:val="22"/>
                <w:lang w:val="nl-NL"/>
              </w:rPr>
            </w:pPr>
            <w:r w:rsidRPr="0086516E">
              <w:rPr>
                <w:rFonts w:ascii="Arial" w:hAnsi="Arial" w:cs="Arial"/>
                <w:sz w:val="22"/>
                <w:szCs w:val="22"/>
                <w:lang w:val="nl-NL"/>
              </w:rPr>
              <w:t>Is het doel van de toets duidelijk?</w:t>
            </w:r>
          </w:p>
          <w:p w14:paraId="285A91AF" w14:textId="77777777" w:rsidR="00691041" w:rsidRPr="0086516E" w:rsidRDefault="00691041" w:rsidP="00691041">
            <w:pPr>
              <w:pStyle w:val="MACNormal"/>
              <w:numPr>
                <w:ilvl w:val="0"/>
                <w:numId w:val="1"/>
              </w:numPr>
              <w:tabs>
                <w:tab w:val="left" w:pos="0"/>
              </w:tabs>
              <w:spacing w:line="311" w:lineRule="atLeast"/>
              <w:rPr>
                <w:rFonts w:ascii="Arial" w:hAnsi="Arial" w:cs="Arial"/>
                <w:sz w:val="22"/>
                <w:szCs w:val="22"/>
                <w:lang w:val="nl-NL"/>
              </w:rPr>
            </w:pPr>
            <w:r w:rsidRPr="0086516E">
              <w:rPr>
                <w:rFonts w:ascii="Arial" w:hAnsi="Arial" w:cs="Arial"/>
                <w:sz w:val="22"/>
                <w:szCs w:val="22"/>
                <w:lang w:val="nl-NL"/>
              </w:rPr>
              <w:t>Komt de wijze van toetsen overeen met de doelstellingen, lesinhoud en didactische werkvormen?</w:t>
            </w:r>
          </w:p>
          <w:p w14:paraId="3593B9BF" w14:textId="77777777" w:rsidR="00691041" w:rsidRPr="0086516E" w:rsidRDefault="00691041" w:rsidP="00691041">
            <w:pPr>
              <w:pStyle w:val="MACNormal"/>
              <w:numPr>
                <w:ilvl w:val="0"/>
                <w:numId w:val="1"/>
              </w:numPr>
              <w:tabs>
                <w:tab w:val="left" w:pos="0"/>
              </w:tabs>
              <w:spacing w:line="311" w:lineRule="atLeast"/>
              <w:rPr>
                <w:rFonts w:ascii="Arial" w:hAnsi="Arial" w:cs="Arial"/>
                <w:sz w:val="22"/>
                <w:szCs w:val="22"/>
                <w:lang w:val="nl-NL"/>
              </w:rPr>
            </w:pPr>
            <w:r w:rsidRPr="0086516E">
              <w:rPr>
                <w:rFonts w:ascii="Arial" w:hAnsi="Arial" w:cs="Arial"/>
                <w:sz w:val="22"/>
                <w:szCs w:val="22"/>
                <w:lang w:val="nl-NL"/>
              </w:rPr>
              <w:t>Zijn de toetsen valide en betrouwbaar?</w:t>
            </w:r>
          </w:p>
          <w:p w14:paraId="7F499FB0" w14:textId="77777777" w:rsidR="00691041" w:rsidRPr="0086516E" w:rsidRDefault="00691041" w:rsidP="00691041">
            <w:pPr>
              <w:pStyle w:val="MACNormal"/>
              <w:numPr>
                <w:ilvl w:val="0"/>
                <w:numId w:val="1"/>
              </w:numPr>
              <w:tabs>
                <w:tab w:val="left" w:pos="0"/>
              </w:tabs>
              <w:spacing w:line="311" w:lineRule="atLeast"/>
              <w:rPr>
                <w:rFonts w:ascii="Arial" w:hAnsi="Arial" w:cs="Arial"/>
                <w:sz w:val="22"/>
                <w:szCs w:val="22"/>
                <w:lang w:val="nl-NL"/>
              </w:rPr>
            </w:pPr>
            <w:r w:rsidRPr="0086516E">
              <w:rPr>
                <w:rFonts w:ascii="Arial" w:hAnsi="Arial" w:cs="Arial"/>
                <w:sz w:val="22"/>
                <w:szCs w:val="22"/>
                <w:lang w:val="nl-NL"/>
              </w:rPr>
              <w:t>Zijn de toetsen te gebruiken om moeilijkheden op te sporen (diagnostisch gebruik)?</w:t>
            </w:r>
          </w:p>
          <w:p w14:paraId="468011D5" w14:textId="77777777" w:rsidR="00691041" w:rsidRPr="0086516E" w:rsidRDefault="00691041" w:rsidP="00691041">
            <w:pPr>
              <w:pStyle w:val="MACNormal"/>
              <w:numPr>
                <w:ilvl w:val="0"/>
                <w:numId w:val="1"/>
              </w:numPr>
              <w:tabs>
                <w:tab w:val="left" w:pos="0"/>
              </w:tabs>
              <w:spacing w:after="114" w:line="311" w:lineRule="atLeast"/>
              <w:rPr>
                <w:rFonts w:ascii="Arial" w:hAnsi="Arial" w:cs="Arial"/>
                <w:sz w:val="22"/>
                <w:szCs w:val="22"/>
                <w:lang w:val="nl-NL"/>
              </w:rPr>
            </w:pPr>
            <w:r w:rsidRPr="0086516E">
              <w:rPr>
                <w:rFonts w:ascii="Arial" w:hAnsi="Arial" w:cs="Arial"/>
                <w:sz w:val="22"/>
                <w:szCs w:val="22"/>
                <w:lang w:val="nl-NL"/>
              </w:rPr>
              <w:t>Is er informatie toegevoegd over de manier waarop de leerkracht op basis van de resultaten inzicht kan krijgen in het niveau van een leerling?</w:t>
            </w:r>
          </w:p>
        </w:tc>
      </w:tr>
    </w:tbl>
    <w:p w14:paraId="34B42B66" w14:textId="77777777" w:rsidR="00691041" w:rsidRPr="0086516E" w:rsidRDefault="00691041" w:rsidP="00691041">
      <w:pPr>
        <w:pStyle w:val="MACNormal"/>
        <w:spacing w:line="311" w:lineRule="atLeast"/>
        <w:rPr>
          <w:rFonts w:ascii="Arial" w:hAnsi="Arial" w:cs="Arial"/>
          <w:sz w:val="22"/>
          <w:szCs w:val="22"/>
          <w:lang w:val="nl-NL"/>
        </w:rPr>
      </w:pPr>
    </w:p>
    <w:tbl>
      <w:tblPr>
        <w:tblW w:w="0" w:type="auto"/>
        <w:tblInd w:w="99" w:type="dxa"/>
        <w:tblLayout w:type="fixed"/>
        <w:tblCellMar>
          <w:left w:w="99" w:type="dxa"/>
          <w:right w:w="99" w:type="dxa"/>
        </w:tblCellMar>
        <w:tblLook w:val="0000" w:firstRow="0" w:lastRow="0" w:firstColumn="0" w:lastColumn="0" w:noHBand="0" w:noVBand="0"/>
      </w:tblPr>
      <w:tblGrid>
        <w:gridCol w:w="9020"/>
      </w:tblGrid>
      <w:tr w:rsidR="00691041" w:rsidRPr="0086516E" w14:paraId="187224DA" w14:textId="77777777" w:rsidTr="00D20E09">
        <w:tc>
          <w:tcPr>
            <w:tcW w:w="9020" w:type="dxa"/>
            <w:tcBorders>
              <w:top w:val="single" w:sz="7" w:space="0" w:color="auto"/>
              <w:left w:val="single" w:sz="7" w:space="0" w:color="auto"/>
              <w:bottom w:val="nil"/>
              <w:right w:val="single" w:sz="7" w:space="0" w:color="auto"/>
            </w:tcBorders>
          </w:tcPr>
          <w:p w14:paraId="7EF1AC76" w14:textId="77777777" w:rsidR="00691041" w:rsidRPr="0086516E" w:rsidRDefault="00691041" w:rsidP="00D20E09">
            <w:pPr>
              <w:pStyle w:val="MACNormal"/>
              <w:spacing w:before="6" w:after="114" w:line="311" w:lineRule="atLeast"/>
              <w:rPr>
                <w:rFonts w:ascii="Arial" w:hAnsi="Arial" w:cs="Arial"/>
                <w:sz w:val="22"/>
                <w:szCs w:val="22"/>
              </w:rPr>
            </w:pPr>
            <w:r w:rsidRPr="0086516E">
              <w:rPr>
                <w:rFonts w:ascii="Arial" w:hAnsi="Arial" w:cs="Arial"/>
                <w:b/>
                <w:bCs/>
                <w:sz w:val="22"/>
                <w:szCs w:val="22"/>
              </w:rPr>
              <w:t>Kenmerken van toetsvragen</w:t>
            </w:r>
          </w:p>
        </w:tc>
      </w:tr>
      <w:tr w:rsidR="00691041" w:rsidRPr="0086516E" w14:paraId="5198F36A" w14:textId="77777777" w:rsidTr="00D20E09">
        <w:tc>
          <w:tcPr>
            <w:tcW w:w="9020" w:type="dxa"/>
            <w:tcBorders>
              <w:top w:val="single" w:sz="7" w:space="0" w:color="auto"/>
              <w:left w:val="single" w:sz="7" w:space="0" w:color="auto"/>
              <w:bottom w:val="single" w:sz="7" w:space="0" w:color="auto"/>
              <w:right w:val="single" w:sz="7" w:space="0" w:color="auto"/>
            </w:tcBorders>
          </w:tcPr>
          <w:p w14:paraId="6DFC8DF1" w14:textId="77777777" w:rsidR="00691041" w:rsidRPr="0086516E" w:rsidRDefault="00691041" w:rsidP="00691041">
            <w:pPr>
              <w:pStyle w:val="MACNormal"/>
              <w:numPr>
                <w:ilvl w:val="0"/>
                <w:numId w:val="2"/>
              </w:numPr>
              <w:tabs>
                <w:tab w:val="left" w:pos="0"/>
              </w:tabs>
              <w:spacing w:before="6" w:line="311" w:lineRule="atLeast"/>
              <w:rPr>
                <w:rFonts w:ascii="Arial" w:hAnsi="Arial" w:cs="Arial"/>
                <w:sz w:val="22"/>
                <w:szCs w:val="22"/>
                <w:lang w:val="nl-NL"/>
              </w:rPr>
            </w:pPr>
            <w:r w:rsidRPr="0086516E">
              <w:rPr>
                <w:rFonts w:ascii="Arial" w:hAnsi="Arial" w:cs="Arial"/>
                <w:sz w:val="22"/>
                <w:szCs w:val="22"/>
                <w:lang w:val="nl-NL"/>
              </w:rPr>
              <w:t>Passen de toetsvragen bij de doelstellingen, lesinhoud en didactische werkvormen?</w:t>
            </w:r>
          </w:p>
          <w:p w14:paraId="0CDE5316" w14:textId="77777777" w:rsidR="00691041" w:rsidRPr="0086516E" w:rsidRDefault="00691041" w:rsidP="00691041">
            <w:pPr>
              <w:pStyle w:val="MACNormal"/>
              <w:numPr>
                <w:ilvl w:val="0"/>
                <w:numId w:val="2"/>
              </w:numPr>
              <w:tabs>
                <w:tab w:val="left" w:pos="0"/>
              </w:tabs>
              <w:spacing w:line="311" w:lineRule="atLeast"/>
              <w:rPr>
                <w:rFonts w:ascii="Arial" w:hAnsi="Arial" w:cs="Arial"/>
                <w:sz w:val="22"/>
                <w:szCs w:val="22"/>
                <w:lang w:val="nl-NL"/>
              </w:rPr>
            </w:pPr>
            <w:r w:rsidRPr="0086516E">
              <w:rPr>
                <w:rFonts w:ascii="Arial" w:hAnsi="Arial" w:cs="Arial"/>
                <w:sz w:val="22"/>
                <w:szCs w:val="22"/>
                <w:lang w:val="nl-NL"/>
              </w:rPr>
              <w:t xml:space="preserve">Worden alle doelstellingen gedekt door </w:t>
            </w:r>
            <w:r>
              <w:rPr>
                <w:rFonts w:ascii="Arial" w:hAnsi="Arial" w:cs="Arial"/>
                <w:sz w:val="22"/>
                <w:szCs w:val="22"/>
                <w:lang w:val="nl-NL"/>
              </w:rPr>
              <w:t>éé</w:t>
            </w:r>
            <w:r w:rsidRPr="0086516E">
              <w:rPr>
                <w:rFonts w:ascii="Arial" w:hAnsi="Arial" w:cs="Arial"/>
                <w:sz w:val="22"/>
                <w:szCs w:val="22"/>
                <w:lang w:val="nl-NL"/>
              </w:rPr>
              <w:t>n of meerdere toetsvragen?</w:t>
            </w:r>
          </w:p>
          <w:p w14:paraId="4826221F" w14:textId="77777777" w:rsidR="00691041" w:rsidRPr="0086516E" w:rsidRDefault="00691041" w:rsidP="00691041">
            <w:pPr>
              <w:pStyle w:val="MACNormal"/>
              <w:numPr>
                <w:ilvl w:val="0"/>
                <w:numId w:val="2"/>
              </w:numPr>
              <w:tabs>
                <w:tab w:val="left" w:pos="0"/>
              </w:tabs>
              <w:spacing w:line="311" w:lineRule="atLeast"/>
              <w:rPr>
                <w:rFonts w:ascii="Arial" w:hAnsi="Arial" w:cs="Arial"/>
                <w:sz w:val="22"/>
                <w:szCs w:val="22"/>
                <w:lang w:val="nl-NL"/>
              </w:rPr>
            </w:pPr>
            <w:r w:rsidRPr="0086516E">
              <w:rPr>
                <w:rFonts w:ascii="Arial" w:hAnsi="Arial" w:cs="Arial"/>
                <w:sz w:val="22"/>
                <w:szCs w:val="22"/>
                <w:lang w:val="nl-NL"/>
              </w:rPr>
              <w:t>Zijn alle toetsvragen grammaticaal correct?</w:t>
            </w:r>
          </w:p>
          <w:p w14:paraId="79F7E2C3" w14:textId="77777777" w:rsidR="00691041" w:rsidRPr="0086516E" w:rsidRDefault="00691041" w:rsidP="00691041">
            <w:pPr>
              <w:pStyle w:val="MACNormal"/>
              <w:numPr>
                <w:ilvl w:val="0"/>
                <w:numId w:val="2"/>
              </w:numPr>
              <w:tabs>
                <w:tab w:val="left" w:pos="0"/>
              </w:tabs>
              <w:spacing w:line="311" w:lineRule="atLeast"/>
              <w:rPr>
                <w:rFonts w:ascii="Arial" w:hAnsi="Arial" w:cs="Arial"/>
                <w:sz w:val="22"/>
                <w:szCs w:val="22"/>
                <w:lang w:val="nl-NL"/>
              </w:rPr>
            </w:pPr>
            <w:r w:rsidRPr="0086516E">
              <w:rPr>
                <w:rFonts w:ascii="Arial" w:hAnsi="Arial" w:cs="Arial"/>
                <w:sz w:val="22"/>
                <w:szCs w:val="22"/>
                <w:lang w:val="nl-NL"/>
              </w:rPr>
              <w:t>Sluiten de toetsvragen aan bij het taalniveau van de leerling?</w:t>
            </w:r>
          </w:p>
          <w:p w14:paraId="35C35B6F" w14:textId="77777777" w:rsidR="00691041" w:rsidRPr="0086516E" w:rsidRDefault="00691041" w:rsidP="00691041">
            <w:pPr>
              <w:pStyle w:val="MACNormal"/>
              <w:numPr>
                <w:ilvl w:val="0"/>
                <w:numId w:val="2"/>
              </w:numPr>
              <w:tabs>
                <w:tab w:val="left" w:pos="0"/>
              </w:tabs>
              <w:spacing w:line="311" w:lineRule="atLeast"/>
              <w:rPr>
                <w:rFonts w:ascii="Arial" w:hAnsi="Arial" w:cs="Arial"/>
                <w:sz w:val="22"/>
                <w:szCs w:val="22"/>
                <w:lang w:val="nl-NL"/>
              </w:rPr>
            </w:pPr>
            <w:r w:rsidRPr="0086516E">
              <w:rPr>
                <w:rFonts w:ascii="Arial" w:hAnsi="Arial" w:cs="Arial"/>
                <w:sz w:val="22"/>
                <w:szCs w:val="22"/>
                <w:lang w:val="nl-NL"/>
              </w:rPr>
              <w:t>Sluit het gebruik van symbolen en specifieke begrippen aan bij de gegeven lessen?</w:t>
            </w:r>
          </w:p>
          <w:p w14:paraId="22979043" w14:textId="77777777" w:rsidR="00691041" w:rsidRPr="0086516E" w:rsidRDefault="00691041" w:rsidP="00691041">
            <w:pPr>
              <w:pStyle w:val="MACNormal"/>
              <w:numPr>
                <w:ilvl w:val="0"/>
                <w:numId w:val="2"/>
              </w:numPr>
              <w:tabs>
                <w:tab w:val="left" w:pos="0"/>
              </w:tabs>
              <w:spacing w:line="311" w:lineRule="atLeast"/>
              <w:rPr>
                <w:rFonts w:ascii="Arial" w:hAnsi="Arial" w:cs="Arial"/>
                <w:sz w:val="22"/>
                <w:szCs w:val="22"/>
                <w:lang w:val="nl-NL"/>
              </w:rPr>
            </w:pPr>
            <w:r w:rsidRPr="0086516E">
              <w:rPr>
                <w:rFonts w:ascii="Arial" w:hAnsi="Arial" w:cs="Arial"/>
                <w:sz w:val="22"/>
                <w:szCs w:val="22"/>
                <w:lang w:val="nl-NL"/>
              </w:rPr>
              <w:t>Zijn de toetsvragen slechts voor één uitleg vatbaar?</w:t>
            </w:r>
          </w:p>
          <w:p w14:paraId="2B861323" w14:textId="77777777" w:rsidR="00691041" w:rsidRPr="0086516E" w:rsidRDefault="00691041" w:rsidP="00691041">
            <w:pPr>
              <w:pStyle w:val="MACNormal"/>
              <w:numPr>
                <w:ilvl w:val="0"/>
                <w:numId w:val="2"/>
              </w:numPr>
              <w:tabs>
                <w:tab w:val="left" w:pos="0"/>
              </w:tabs>
              <w:spacing w:after="114" w:line="311" w:lineRule="atLeast"/>
              <w:rPr>
                <w:rFonts w:ascii="Arial" w:hAnsi="Arial" w:cs="Arial"/>
                <w:sz w:val="22"/>
                <w:szCs w:val="22"/>
                <w:lang w:val="nl-NL"/>
              </w:rPr>
            </w:pPr>
            <w:r>
              <w:rPr>
                <w:rFonts w:ascii="Arial" w:hAnsi="Arial" w:cs="Arial"/>
                <w:sz w:val="22"/>
                <w:szCs w:val="22"/>
                <w:lang w:val="nl-NL"/>
              </w:rPr>
              <w:t>Zijn de antwoord</w:t>
            </w:r>
            <w:r w:rsidRPr="0086516E">
              <w:rPr>
                <w:rFonts w:ascii="Arial" w:hAnsi="Arial" w:cs="Arial"/>
                <w:sz w:val="22"/>
                <w:szCs w:val="22"/>
                <w:lang w:val="nl-NL"/>
              </w:rPr>
              <w:t>alternatieven bij meerkeuzevragen gelijkwaardig?</w:t>
            </w:r>
          </w:p>
        </w:tc>
      </w:tr>
    </w:tbl>
    <w:p w14:paraId="73BF1135" w14:textId="77777777" w:rsidR="00691041" w:rsidRPr="0086516E" w:rsidRDefault="00691041" w:rsidP="00691041">
      <w:pPr>
        <w:pStyle w:val="MACNormal"/>
        <w:rPr>
          <w:rFonts w:ascii="Arial" w:hAnsi="Arial" w:cs="Arial"/>
          <w:sz w:val="22"/>
          <w:szCs w:val="22"/>
          <w:lang w:val="nl-NL"/>
        </w:rPr>
      </w:pPr>
    </w:p>
    <w:p w14:paraId="04040715" w14:textId="77777777" w:rsidR="00561B41" w:rsidRDefault="00561B41"/>
    <w:sectPr w:rsidR="00561B41" w:rsidSect="00D20E09">
      <w:headerReference w:type="default" r:id="rId10"/>
      <w:footerReference w:type="default" r:id="rId11"/>
      <w:pgSz w:w="11906" w:h="16838"/>
      <w:pgMar w:top="1440" w:right="1440" w:bottom="1440" w:left="1440" w:header="144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F5FE1" w14:textId="77777777" w:rsidR="00EB59BF" w:rsidRDefault="001A3331">
      <w:r>
        <w:separator/>
      </w:r>
    </w:p>
  </w:endnote>
  <w:endnote w:type="continuationSeparator" w:id="0">
    <w:p w14:paraId="6B26D689" w14:textId="77777777" w:rsidR="00EB59BF" w:rsidRDefault="001A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45E20" w14:textId="77777777" w:rsidR="00D20E09" w:rsidRPr="00CF4A9B" w:rsidRDefault="00D20E09" w:rsidP="00D20E09">
    <w:pPr>
      <w:pStyle w:val="Voettekst"/>
      <w:jc w:val="right"/>
      <w:rPr>
        <w:rFonts w:ascii="Arial" w:hAnsi="Arial" w:cs="Arial"/>
        <w:sz w:val="16"/>
        <w:szCs w:val="16"/>
      </w:rPr>
    </w:pPr>
    <w:r w:rsidRPr="00CF4A9B">
      <w:rPr>
        <w:rFonts w:ascii="Arial" w:hAnsi="Arial" w:cs="Arial"/>
        <w:sz w:val="16"/>
        <w:szCs w:val="16"/>
      </w:rPr>
      <w:t xml:space="preserve">Fase 2.1: </w:t>
    </w:r>
    <w:hyperlink r:id="rId1" w:history="1">
      <w:r w:rsidRPr="00CF4A9B">
        <w:rPr>
          <w:rStyle w:val="Hyperlink"/>
          <w:rFonts w:ascii="Arial" w:hAnsi="Arial" w:cs="Arial"/>
          <w:sz w:val="16"/>
          <w:szCs w:val="16"/>
        </w:rPr>
        <w:t>http://leerplanevaluatie.slo.nl</w:t>
      </w:r>
    </w:hyperlink>
    <w:r w:rsidRPr="00CF4A9B">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0689A" w14:textId="77777777" w:rsidR="00EB59BF" w:rsidRDefault="001A3331">
      <w:r>
        <w:separator/>
      </w:r>
    </w:p>
  </w:footnote>
  <w:footnote w:type="continuationSeparator" w:id="0">
    <w:p w14:paraId="21C0E684" w14:textId="77777777" w:rsidR="00EB59BF" w:rsidRDefault="001A3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8C848" w14:textId="3232A869" w:rsidR="00D20E09" w:rsidRDefault="001A3331">
    <w:pPr>
      <w:pStyle w:val="MACNormal"/>
      <w:rPr>
        <w:rFonts w:ascii="Courier" w:hAnsi="Courier" w:cs="Times New Roman"/>
        <w:color w:val="auto"/>
        <w:sz w:val="24"/>
        <w:szCs w:val="24"/>
        <w:lang w:val="nl-NL"/>
      </w:rPr>
    </w:pPr>
    <w:r>
      <w:rPr>
        <w:noProof/>
        <w:lang w:val="nl-NL"/>
      </w:rPr>
      <mc:AlternateContent>
        <mc:Choice Requires="wps">
          <w:drawing>
            <wp:anchor distT="0" distB="0" distL="114300" distR="114300" simplePos="0" relativeHeight="251657728" behindDoc="0" locked="0" layoutInCell="0" allowOverlap="1" wp14:anchorId="3B2017F9" wp14:editId="3BAB3590">
              <wp:simplePos x="0" y="0"/>
              <wp:positionH relativeFrom="page">
                <wp:posOffset>914400</wp:posOffset>
              </wp:positionH>
              <wp:positionV relativeFrom="paragraph">
                <wp:posOffset>0</wp:posOffset>
              </wp:positionV>
              <wp:extent cx="5731510" cy="15240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4472A3" w14:textId="77777777" w:rsidR="00D20E09" w:rsidRDefault="00D20E09">
                          <w:pPr>
                            <w:tabs>
                              <w:tab w:val="center" w:pos="4513"/>
                              <w:tab w:val="right" w:pos="9026"/>
                            </w:tabs>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017F9" id="Rectangle 1" o:spid="_x0000_s1026" style="position:absolute;margin-left:1in;margin-top:0;width:451.3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" o:allowincell="f" filled="f" stroked="f" strokeweight="0">
              <v:textbox inset="0,0,0,0">
                <w:txbxContent>
                  <w:p w14:paraId="594472A3" w14:textId="77777777" w:rsidR="00D20E09" w:rsidRDefault="00D20E09">
                    <w:pPr>
                      <w:tabs>
                        <w:tab w:val="center" w:pos="4513"/>
                        <w:tab w:val="right" w:pos="9026"/>
                      </w:tabs>
                      <w:rPr>
                        <w:rFonts w:cs="Times New Roman"/>
                      </w:rPr>
                    </w:pPr>
                  </w:p>
                </w:txbxContent>
              </v:textbox>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F0DD3"/>
    <w:multiLevelType w:val="hybridMultilevel"/>
    <w:tmpl w:val="37982534"/>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6E2245"/>
    <w:multiLevelType w:val="hybridMultilevel"/>
    <w:tmpl w:val="C1428E2A"/>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NumCijfer" w:val="1"/>
  </w:docVars>
  <w:rsids>
    <w:rsidRoot w:val="00691041"/>
    <w:rsid w:val="001A3331"/>
    <w:rsid w:val="004C2956"/>
    <w:rsid w:val="00561B41"/>
    <w:rsid w:val="00691041"/>
    <w:rsid w:val="009429CB"/>
    <w:rsid w:val="00B8047A"/>
    <w:rsid w:val="00D20E09"/>
    <w:rsid w:val="00EB59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53ADE"/>
  <w15:docId w15:val="{AFFB8F54-A201-40FB-973B-5BE9B592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1041"/>
    <w:pPr>
      <w:widowControl w:val="0"/>
      <w:autoSpaceDE w:val="0"/>
      <w:autoSpaceDN w:val="0"/>
      <w:adjustRightInd w:val="0"/>
    </w:pPr>
    <w:rPr>
      <w:rFonts w:ascii="Courier" w:eastAsia="Times New Roman" w:hAnsi="Courier" w:cs="Courie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CNormal">
    <w:name w:val="MACNormal"/>
    <w:rsid w:val="00691041"/>
    <w:pPr>
      <w:widowControl w:val="0"/>
      <w:tabs>
        <w:tab w:val="left" w:pos="-1440"/>
        <w:tab w:val="left" w:pos="-720"/>
      </w:tabs>
      <w:suppressAutoHyphens/>
      <w:autoSpaceDE w:val="0"/>
      <w:autoSpaceDN w:val="0"/>
      <w:adjustRightInd w:val="0"/>
      <w:spacing w:line="240" w:lineRule="atLeast"/>
    </w:pPr>
    <w:rPr>
      <w:rFonts w:ascii="Modern No. 20" w:eastAsia="Times New Roman" w:hAnsi="Modern No. 20" w:cs="Modern No. 20"/>
      <w:color w:val="000000"/>
      <w:sz w:val="23"/>
      <w:szCs w:val="23"/>
      <w:lang w:val="en-GB"/>
    </w:rPr>
  </w:style>
  <w:style w:type="paragraph" w:styleId="Voettekst">
    <w:name w:val="footer"/>
    <w:basedOn w:val="Standaard"/>
    <w:link w:val="VoettekstChar"/>
    <w:rsid w:val="00691041"/>
    <w:pPr>
      <w:tabs>
        <w:tab w:val="center" w:pos="4320"/>
        <w:tab w:val="right" w:pos="8640"/>
      </w:tabs>
    </w:pPr>
  </w:style>
  <w:style w:type="character" w:customStyle="1" w:styleId="VoettekstChar">
    <w:name w:val="Voettekst Char"/>
    <w:basedOn w:val="Standaardalinea-lettertype"/>
    <w:link w:val="Voettekst"/>
    <w:rsid w:val="00691041"/>
    <w:rPr>
      <w:rFonts w:ascii="Courier" w:eastAsia="Times New Roman" w:hAnsi="Courier" w:cs="Courier"/>
      <w:sz w:val="24"/>
      <w:szCs w:val="24"/>
      <w:lang w:eastAsia="nl-NL"/>
    </w:rPr>
  </w:style>
  <w:style w:type="character" w:styleId="Hyperlink">
    <w:name w:val="Hyperlink"/>
    <w:basedOn w:val="Standaardalinea-lettertype"/>
    <w:rsid w:val="006910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leerplanevaluatie.sl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Elvira Folmer; Nienke Nieveen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Onderzoek / Evaluatie</TermName>
          <TermId xmlns="http://schemas.microsoft.com/office/infopath/2007/PartnerControls">fd1a413f-5912-4b95-b6f5-257ae85d514a</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132</Value>
    </TaxCatchAll>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Nienke Nieveen</DisplayName>
        <AccountId>102</AccountId>
        <AccountType/>
      </UserInfo>
      <UserInfo>
        <DisplayName>Elvira Folmer</DisplayName>
        <AccountId>82</AccountId>
        <AccountType/>
      </UserInfo>
    </RepAuthorInternal>
    <RepProjectName xmlns="http://schemas.microsoft.com/sharepoint/v3">Leerplanevaluatie</RepProjectName>
    <RepApaNotation xmlns="http://schemas.microsoft.com/sharepoint/v3" xsi:nil="true"/>
    <_dlc_DocId xmlns="7106a2ac-038a-457f-8b58-ec67130d9d6d">47XQ5P3E4USX-10-3317</_dlc_DocId>
    <_dlc_DocIdUrl xmlns="7106a2ac-038a-457f-8b58-ec67130d9d6d">
      <Url>https://cms-downloads.slo.nl/_layouts/15/DocIdRedir.aspx?ID=47XQ5P3E4USX-10-3317</Url>
      <Description>47XQ5P3E4USX-10-3317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980D66-7778-4561-81FA-A6700CAEBF09}"/>
</file>

<file path=customXml/itemProps2.xml><?xml version="1.0" encoding="utf-8"?>
<ds:datastoreItem xmlns:ds="http://schemas.openxmlformats.org/officeDocument/2006/customXml" ds:itemID="{6D35C44F-BAAA-4788-82B0-C1F0D2111D40}"/>
</file>

<file path=customXml/itemProps3.xml><?xml version="1.0" encoding="utf-8"?>
<ds:datastoreItem xmlns:ds="http://schemas.openxmlformats.org/officeDocument/2006/customXml" ds:itemID="{4AFEC62D-EC82-44E9-BE43-285E0A53ADA7}"/>
</file>

<file path=customXml/itemProps4.xml><?xml version="1.0" encoding="utf-8"?>
<ds:datastoreItem xmlns:ds="http://schemas.openxmlformats.org/officeDocument/2006/customXml" ds:itemID="{8D4D79D3-434B-478D-AD0B-4EFF3DF61A29}"/>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1369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1614</CharactersWithSpaces>
  <SharedDoc>false</SharedDoc>
  <HLinks>
    <vt:vector size="6" baseType="variant">
      <vt:variant>
        <vt:i4>917518</vt:i4>
      </vt:variant>
      <vt:variant>
        <vt:i4>0</vt:i4>
      </vt:variant>
      <vt:variant>
        <vt:i4>0</vt:i4>
      </vt:variant>
      <vt:variant>
        <vt:i4>5</vt:i4>
      </vt:variant>
      <vt:variant>
        <vt:lpwstr>http://leerplanevaluatie.slo.nl/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Leerlingtoets</dc:title>
  <dc:creator>Anita ter Hofte</dc:creator>
  <cp:lastModifiedBy>Marco Zocca</cp:lastModifiedBy>
  <cp:revision>2</cp:revision>
  <dcterms:created xsi:type="dcterms:W3CDTF">2016-10-31T09:43:00Z</dcterms:created>
  <dcterms:modified xsi:type="dcterms:W3CDTF">2016-10-31T09:43:00Z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06652f9d-952b-4e37-8602-b897a07eaa1a</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132;#Onderzoek / Evaluatie|fd1a413f-5912-4b95-b6f5-257ae85d514a</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