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4-Accent5"/>
        <w:tblW w:w="0" w:type="auto"/>
        <w:tblLook w:val="04A0" w:firstRow="1" w:lastRow="0" w:firstColumn="1" w:lastColumn="0" w:noHBand="0" w:noVBand="1"/>
      </w:tblPr>
      <w:tblGrid>
        <w:gridCol w:w="8324"/>
      </w:tblGrid>
      <w:tr w:rsidR="000E6736" w:rsidRPr="000E6736" w:rsidTr="000E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sz w:val="18"/>
                <w:szCs w:val="18"/>
              </w:rPr>
            </w:pPr>
            <w:r w:rsidRPr="000E6736">
              <w:rPr>
                <w:rFonts w:ascii="Arial" w:hAnsi="Arial" w:cs="Arial"/>
                <w:sz w:val="18"/>
                <w:szCs w:val="18"/>
              </w:rPr>
              <w:t>praktijkervaring met het loopbaandossier</w:t>
            </w:r>
          </w:p>
        </w:tc>
      </w:tr>
      <w:tr w:rsidR="000E6736" w:rsidRPr="000E6736" w:rsidTr="000E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sz w:val="18"/>
                <w:szCs w:val="18"/>
              </w:rPr>
            </w:pPr>
            <w:r w:rsidRPr="000E6736">
              <w:rPr>
                <w:rFonts w:ascii="Arial" w:hAnsi="Arial" w:cs="Arial"/>
                <w:sz w:val="18"/>
                <w:szCs w:val="18"/>
              </w:rPr>
              <w:t>Vorm</w:t>
            </w:r>
          </w:p>
        </w:tc>
      </w:tr>
      <w:tr w:rsidR="000E6736" w:rsidRPr="000E6736" w:rsidTr="000E3341">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b w:val="0"/>
                <w:sz w:val="18"/>
                <w:szCs w:val="18"/>
              </w:rPr>
            </w:pPr>
            <w:r w:rsidRPr="000E6736">
              <w:rPr>
                <w:rFonts w:ascii="Arial" w:hAnsi="Arial" w:cs="Arial"/>
                <w:b w:val="0"/>
                <w:sz w:val="18"/>
                <w:szCs w:val="18"/>
              </w:rPr>
              <w:t>De school uit dit voorbeeld werkt al een aantal jaren met een papieren portfolio. Op dit moment verbreed</w:t>
            </w:r>
            <w:r>
              <w:rPr>
                <w:rFonts w:ascii="Arial" w:hAnsi="Arial" w:cs="Arial"/>
                <w:b w:val="0"/>
                <w:sz w:val="18"/>
                <w:szCs w:val="18"/>
              </w:rPr>
              <w:t>t</w:t>
            </w:r>
            <w:r w:rsidRPr="000E6736">
              <w:rPr>
                <w:rFonts w:ascii="Arial" w:hAnsi="Arial" w:cs="Arial"/>
                <w:b w:val="0"/>
                <w:sz w:val="18"/>
                <w:szCs w:val="18"/>
              </w:rPr>
              <w:t xml:space="preserve"> de school het portfolio naar een loopdossier. Hierin staan leren, leven en kiezen centraal. D</w:t>
            </w:r>
            <w:r>
              <w:rPr>
                <w:rFonts w:ascii="Arial" w:hAnsi="Arial" w:cs="Arial"/>
                <w:b w:val="0"/>
                <w:sz w:val="18"/>
                <w:szCs w:val="18"/>
              </w:rPr>
              <w:t>eze</w:t>
            </w:r>
            <w:r w:rsidRPr="000E6736">
              <w:rPr>
                <w:rFonts w:ascii="Arial" w:hAnsi="Arial" w:cs="Arial"/>
                <w:b w:val="0"/>
                <w:sz w:val="18"/>
                <w:szCs w:val="18"/>
              </w:rPr>
              <w:t xml:space="preserve"> school noemt dit een selfiemap. De selfiemap is nu nog van papier. Op termijn zal dit gedigitaliseerd worden</w:t>
            </w:r>
            <w:r>
              <w:rPr>
                <w:rFonts w:ascii="Arial" w:hAnsi="Arial" w:cs="Arial"/>
                <w:b w:val="0"/>
                <w:sz w:val="18"/>
                <w:szCs w:val="18"/>
              </w:rPr>
              <w:t>,</w:t>
            </w:r>
            <w:r w:rsidRPr="000E6736">
              <w:rPr>
                <w:rFonts w:ascii="Arial" w:hAnsi="Arial" w:cs="Arial"/>
                <w:b w:val="0"/>
                <w:sz w:val="18"/>
                <w:szCs w:val="18"/>
              </w:rPr>
              <w:t xml:space="preserve"> zodat de overdracht naar het MBO ook eenvoudiger is.</w:t>
            </w:r>
          </w:p>
          <w:p w:rsidR="000E6736" w:rsidRPr="000E6736" w:rsidRDefault="000E6736" w:rsidP="000E3341">
            <w:pPr>
              <w:rPr>
                <w:rFonts w:ascii="Arial" w:hAnsi="Arial" w:cs="Arial"/>
                <w:sz w:val="18"/>
                <w:szCs w:val="18"/>
              </w:rPr>
            </w:pPr>
          </w:p>
        </w:tc>
      </w:tr>
      <w:tr w:rsidR="000E6736" w:rsidRPr="000E6736" w:rsidTr="000E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sz w:val="18"/>
                <w:szCs w:val="18"/>
              </w:rPr>
            </w:pPr>
            <w:r w:rsidRPr="000E6736">
              <w:rPr>
                <w:rFonts w:ascii="Arial" w:hAnsi="Arial" w:cs="Arial"/>
                <w:sz w:val="18"/>
                <w:szCs w:val="18"/>
              </w:rPr>
              <w:t>Inhoud</w:t>
            </w:r>
          </w:p>
        </w:tc>
      </w:tr>
      <w:tr w:rsidR="000E6736" w:rsidRPr="000E6736" w:rsidTr="000E3341">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b w:val="0"/>
                <w:sz w:val="18"/>
                <w:szCs w:val="18"/>
              </w:rPr>
            </w:pPr>
            <w:r w:rsidRPr="000E6736">
              <w:rPr>
                <w:rFonts w:ascii="Arial" w:hAnsi="Arial" w:cs="Arial"/>
                <w:b w:val="0"/>
                <w:sz w:val="18"/>
                <w:szCs w:val="18"/>
              </w:rPr>
              <w:t>De school heeft gekozen voor een brede opzet. In aansluiting op de loopbaancompetenties zal de leerling reflecteren op bijvoorbeeld een stage die gevolgd is, een voorlichtingsavond die bijgewoond is of een meeloopdag/open dag waaraan deelgenomen is. Deze activiteiten worden georganiseerd vanuit het decanaat en het team van het vmbo.</w:t>
            </w:r>
          </w:p>
          <w:p w:rsidR="000E6736" w:rsidRPr="000E6736" w:rsidRDefault="000E6736" w:rsidP="000E3341">
            <w:pPr>
              <w:rPr>
                <w:rFonts w:ascii="Arial" w:hAnsi="Arial" w:cs="Arial"/>
                <w:b w:val="0"/>
                <w:sz w:val="18"/>
                <w:szCs w:val="18"/>
              </w:rPr>
            </w:pPr>
            <w:r w:rsidRPr="000E6736">
              <w:rPr>
                <w:rFonts w:ascii="Arial" w:hAnsi="Arial" w:cs="Arial"/>
                <w:b w:val="0"/>
                <w:sz w:val="18"/>
                <w:szCs w:val="18"/>
              </w:rPr>
              <w:t xml:space="preserve">Daarnaast komen veel elementen van persoonlijke ontwikkeling aan de orde. Denk aan leren </w:t>
            </w:r>
            <w:proofErr w:type="spellStart"/>
            <w:r w:rsidRPr="000E6736">
              <w:rPr>
                <w:rFonts w:ascii="Arial" w:hAnsi="Arial" w:cs="Arial"/>
                <w:b w:val="0"/>
                <w:sz w:val="18"/>
                <w:szCs w:val="18"/>
              </w:rPr>
              <w:t>leren</w:t>
            </w:r>
            <w:proofErr w:type="spellEnd"/>
            <w:r w:rsidRPr="000E6736">
              <w:rPr>
                <w:rFonts w:ascii="Arial" w:hAnsi="Arial" w:cs="Arial"/>
                <w:b w:val="0"/>
                <w:sz w:val="18"/>
                <w:szCs w:val="18"/>
              </w:rPr>
              <w:t>, leren plannen, zelfbeeld en identiteit gebonden onderwerpen.</w:t>
            </w:r>
          </w:p>
          <w:p w:rsidR="000E6736" w:rsidRPr="000E6736" w:rsidRDefault="000E6736" w:rsidP="000E3341">
            <w:pPr>
              <w:rPr>
                <w:rFonts w:ascii="Arial" w:hAnsi="Arial" w:cs="Arial"/>
                <w:sz w:val="18"/>
                <w:szCs w:val="18"/>
              </w:rPr>
            </w:pPr>
          </w:p>
        </w:tc>
      </w:tr>
      <w:tr w:rsidR="000E6736" w:rsidRPr="000E6736" w:rsidTr="000E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sz w:val="18"/>
                <w:szCs w:val="18"/>
              </w:rPr>
            </w:pPr>
            <w:r w:rsidRPr="000E6736">
              <w:rPr>
                <w:rFonts w:ascii="Arial" w:hAnsi="Arial" w:cs="Arial"/>
                <w:sz w:val="18"/>
                <w:szCs w:val="18"/>
              </w:rPr>
              <w:t>Gebruik</w:t>
            </w:r>
          </w:p>
        </w:tc>
      </w:tr>
      <w:tr w:rsidR="000E6736" w:rsidRPr="000E6736" w:rsidTr="000E3341">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b w:val="0"/>
                <w:sz w:val="18"/>
                <w:szCs w:val="18"/>
              </w:rPr>
            </w:pPr>
            <w:r w:rsidRPr="000E6736">
              <w:rPr>
                <w:rFonts w:ascii="Arial" w:hAnsi="Arial" w:cs="Arial"/>
                <w:b w:val="0"/>
                <w:sz w:val="18"/>
                <w:szCs w:val="18"/>
              </w:rPr>
              <w:t xml:space="preserve">Tijdens de mentorlessen wordt het dossier opgebouwd. In deze lessen blikt de leerling terug op de ervaringen en maakt een verslag of doet een test. Hierbij komen allerlei aspecten vanuit de thema’s leren, leven en kiezen aan de orde. Een paar keer per jaar wordt er een loopbaangesprek gevoerd tussen de leerling, zijn ouders en de mentor. De leerling presenteert dan de selfiemap. </w:t>
            </w:r>
          </w:p>
          <w:p w:rsidR="000E6736" w:rsidRPr="000E6736" w:rsidRDefault="000E6736" w:rsidP="000E3341">
            <w:pPr>
              <w:rPr>
                <w:rFonts w:ascii="Arial" w:hAnsi="Arial" w:cs="Arial"/>
                <w:sz w:val="18"/>
                <w:szCs w:val="18"/>
              </w:rPr>
            </w:pPr>
          </w:p>
        </w:tc>
      </w:tr>
      <w:tr w:rsidR="000E6736" w:rsidRPr="000E6736" w:rsidTr="000E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sz w:val="18"/>
                <w:szCs w:val="18"/>
              </w:rPr>
            </w:pPr>
            <w:r w:rsidRPr="000E6736">
              <w:rPr>
                <w:rFonts w:ascii="Arial" w:hAnsi="Arial" w:cs="Arial"/>
                <w:sz w:val="18"/>
                <w:szCs w:val="18"/>
              </w:rPr>
              <w:t>Begeleiding</w:t>
            </w:r>
          </w:p>
        </w:tc>
      </w:tr>
      <w:tr w:rsidR="000E6736" w:rsidRPr="000E6736" w:rsidTr="000E3341">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b w:val="0"/>
                <w:sz w:val="18"/>
                <w:szCs w:val="18"/>
              </w:rPr>
            </w:pPr>
            <w:r w:rsidRPr="000E6736">
              <w:rPr>
                <w:rFonts w:ascii="Arial" w:hAnsi="Arial" w:cs="Arial"/>
                <w:b w:val="0"/>
                <w:sz w:val="18"/>
                <w:szCs w:val="18"/>
              </w:rPr>
              <w:t>De mentor is het centrale aanspreekpunt en fungeert in feite als coach. Er zijn klassikale mentorlessen, maar er is ook veel ruimte voor individuele gesprekken tussen mentor en leerling. De leerling is uiteindelijk zelf verantwoordelijk voor de inhoud van de selfiemap, maar de mentor heeft vanuit de coachende rol een stimulerende invloed bij de totstandkoming van het dossier.</w:t>
            </w:r>
          </w:p>
          <w:p w:rsidR="000E6736" w:rsidRPr="000E6736" w:rsidRDefault="000E6736" w:rsidP="000E3341">
            <w:pPr>
              <w:rPr>
                <w:rFonts w:ascii="Arial" w:hAnsi="Arial" w:cs="Arial"/>
                <w:sz w:val="18"/>
                <w:szCs w:val="18"/>
              </w:rPr>
            </w:pPr>
          </w:p>
        </w:tc>
      </w:tr>
      <w:tr w:rsidR="000E6736" w:rsidRPr="000E6736" w:rsidTr="000E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spacing w:after="200" w:line="276" w:lineRule="auto"/>
              <w:rPr>
                <w:rFonts w:ascii="Arial" w:hAnsi="Arial" w:cs="Arial"/>
                <w:sz w:val="18"/>
                <w:szCs w:val="18"/>
              </w:rPr>
            </w:pPr>
            <w:r w:rsidRPr="000E6736">
              <w:rPr>
                <w:rFonts w:ascii="Arial" w:hAnsi="Arial" w:cs="Arial"/>
                <w:sz w:val="18"/>
                <w:szCs w:val="18"/>
              </w:rPr>
              <w:t>Afronding</w:t>
            </w:r>
          </w:p>
        </w:tc>
      </w:tr>
      <w:tr w:rsidR="000E6736" w:rsidRPr="000E6736" w:rsidTr="000E3341">
        <w:tc>
          <w:tcPr>
            <w:cnfStyle w:val="001000000000" w:firstRow="0" w:lastRow="0" w:firstColumn="1" w:lastColumn="0" w:oddVBand="0" w:evenVBand="0" w:oddHBand="0" w:evenHBand="0" w:firstRowFirstColumn="0" w:firstRowLastColumn="0" w:lastRowFirstColumn="0" w:lastRowLastColumn="0"/>
            <w:tcW w:w="9062" w:type="dxa"/>
          </w:tcPr>
          <w:p w:rsidR="000E6736" w:rsidRPr="000E6736" w:rsidRDefault="000E6736" w:rsidP="000E3341">
            <w:pPr>
              <w:rPr>
                <w:rFonts w:ascii="Arial" w:hAnsi="Arial" w:cs="Arial"/>
                <w:b w:val="0"/>
                <w:sz w:val="18"/>
                <w:szCs w:val="18"/>
              </w:rPr>
            </w:pPr>
            <w:r w:rsidRPr="000E6736">
              <w:rPr>
                <w:rFonts w:ascii="Arial" w:hAnsi="Arial" w:cs="Arial"/>
                <w:b w:val="0"/>
                <w:sz w:val="18"/>
                <w:szCs w:val="18"/>
              </w:rPr>
              <w:t>Het dossier omvat een doorgaande lijn van de onderbouw naar de bovenbouw. In het vierde leerjaar wordt het dossier afgerond. We hopen dan dat de leerling voldoende zicht heeft op vragen als: Wie ben ik, wat kan ik, wat wil ik.</w:t>
            </w:r>
          </w:p>
          <w:p w:rsidR="000E6736" w:rsidRPr="000E6736" w:rsidRDefault="000E6736" w:rsidP="000E3341">
            <w:pPr>
              <w:rPr>
                <w:rFonts w:ascii="Arial" w:hAnsi="Arial" w:cs="Arial"/>
                <w:sz w:val="18"/>
                <w:szCs w:val="18"/>
              </w:rPr>
            </w:pPr>
          </w:p>
        </w:tc>
      </w:tr>
    </w:tbl>
    <w:p w:rsidR="001F270A" w:rsidRPr="001F270A" w:rsidRDefault="001F270A" w:rsidP="001F270A">
      <w:pPr>
        <w:spacing w:line="360" w:lineRule="auto"/>
        <w:rPr>
          <w:rFonts w:ascii="Arial" w:hAnsi="Arial"/>
          <w:color w:val="17365D" w:themeColor="text2" w:themeShade="BF"/>
          <w:sz w:val="18"/>
          <w:szCs w:val="18"/>
        </w:rPr>
      </w:pPr>
    </w:p>
    <w:p w:rsidR="0068189E" w:rsidRDefault="0068189E" w:rsidP="0068189E">
      <w:pPr>
        <w:rPr>
          <w:rFonts w:ascii="Arial" w:hAnsi="Arial" w:cs="Arial"/>
          <w:sz w:val="20"/>
          <w:szCs w:val="20"/>
        </w:rPr>
      </w:pPr>
    </w:p>
    <w:p w:rsidR="001F270A" w:rsidRPr="0068189E" w:rsidRDefault="001F270A" w:rsidP="0068189E">
      <w:pPr>
        <w:rPr>
          <w:rFonts w:ascii="Arial" w:hAnsi="Arial" w:cs="Arial"/>
          <w:sz w:val="20"/>
          <w:szCs w:val="20"/>
        </w:rPr>
      </w:pPr>
      <w:bookmarkStart w:id="0" w:name="_GoBack"/>
      <w:bookmarkEnd w:id="0"/>
    </w:p>
    <w:sectPr w:rsidR="001F270A" w:rsidRPr="0068189E" w:rsidSect="00797460">
      <w:footerReference w:type="default" r:id="rId7"/>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0E6736">
      <w:rPr>
        <w:rStyle w:val="Paginanummer"/>
        <w:rFonts w:ascii="Arial" w:hAnsi="Arial" w:cs="Arial"/>
        <w:noProof/>
        <w:sz w:val="20"/>
        <w:szCs w:val="20"/>
      </w:rPr>
      <w:t>1</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0E6736"/>
    <w:rsid w:val="0014624D"/>
    <w:rsid w:val="001615E3"/>
    <w:rsid w:val="00182A9A"/>
    <w:rsid w:val="001A565A"/>
    <w:rsid w:val="001F270A"/>
    <w:rsid w:val="00227972"/>
    <w:rsid w:val="00235D22"/>
    <w:rsid w:val="003E0EA5"/>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CC3512"/>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styleId="Rastertabel4-Accent5">
    <w:name w:val="Grid Table 4 Accent 5"/>
    <w:basedOn w:val="Standaardtabel"/>
    <w:uiPriority w:val="49"/>
    <w:rsid w:val="000E6736"/>
    <w:rPr>
      <w:rFonts w:ascii="Arial" w:eastAsiaTheme="minorHAnsi" w:hAnsi="Arial"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bovenbouw</TermName>
          <TermId xmlns="http://schemas.microsoft.com/office/infopath/2007/PartnerControls">fdccae35-7556-475b-a572-e54364b7b067</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Verslag</TermName>
          <TermId xmlns="http://schemas.microsoft.com/office/infopath/2007/PartnerControls">f433f491-d28b-4701-8bcb-76fbd978487d</TermId>
        </TermInfo>
      </Terms>
    </RepDocumentType_0>
    <RepSectionSpecificTheme_0 xmlns="http://schemas.microsoft.com/sharepoint/v3">
      <Terms xmlns="http://schemas.microsoft.com/office/infopath/2007/PartnerControls">
        <TermInfo xmlns="http://schemas.microsoft.com/office/infopath/2007/PartnerControls">
          <TermName xmlns="http://schemas.microsoft.com/office/infopath/2007/PartnerControls">Loopbaanoriëntatie en –begeleiding</TermName>
          <TermId xmlns="http://schemas.microsoft.com/office/infopath/2007/PartnerControls">8f8158f8-96f0-43ec-81c3-b8130f4d66ca</TermId>
        </TermInfo>
      </Term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Talentontwikkeling</TermName>
          <TermId xmlns="http://schemas.microsoft.com/office/infopath/2007/PartnerControls">e93dd3b0-fd27-40cb-b298-5aca6904bdd9</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s>
    </RepSection_0>
    <RepSummary xmlns="http://schemas.microsoft.com/sharepoint/v3" xsi:nil="true"/>
    <RepRelationOtherSloProjects xmlns="http://schemas.microsoft.com/sharepoint/v3" xsi:nil="true"/>
    <TaxCatchAll xmlns="7106a2ac-038a-457f-8b58-ec67130d9d6d">
      <Value>592</Value>
      <Value>115</Value>
      <Value>283</Value>
      <Value>551</Value>
      <Value>346</Value>
      <Value>68</Value>
      <Value>364</Value>
      <Value>308</Value>
      <Value>187</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Alle beroepsgerichte sectoren</TermName>
          <TermId xmlns="http://schemas.microsoft.com/office/infopath/2007/PartnerControls">ef94dde8-beda-4963-8205-48786639c207</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Alle beroepsgerichte profielvakken</TermName>
          <TermId xmlns="http://schemas.microsoft.com/office/infopath/2007/PartnerControls">75fa238a-e2b9-427d-ad6b-784a3125240a</TermId>
        </TermInfo>
      </Terms>
    </RepSubjectContent_0>
    <RepIsbn xmlns="http://schemas.microsoft.com/sharepoint/v3" xsi:nil="true"/>
    <RepAuthorInternal xmlns="http://schemas.microsoft.com/sharepoint/v3">
      <UserInfo>
        <DisplayName/>
        <AccountId xsi:nil="true"/>
        <AccountType/>
      </UserInfo>
    </RepAuthorInternal>
    <RepProjectName xmlns="http://schemas.microsoft.com/sharepoint/v3">Vernieuwing beroepsgerichte programma's</RepProjectName>
    <RepApaNotation xmlns="http://schemas.microsoft.com/sharepoint/v3" xsi:nil="true"/>
    <_dlc_DocId xmlns="7106a2ac-038a-457f-8b58-ec67130d9d6d">47XQ5P3E4USX-10-2860</_dlc_DocId>
    <_dlc_DocIdUrl xmlns="7106a2ac-038a-457f-8b58-ec67130d9d6d">
      <Url>https://cms-downloads.slo.nl/_layouts/15/DocIdRedir.aspx?ID=47XQ5P3E4USX-10-2860</Url>
      <Description>47XQ5P3E4USX-10-2860</Description>
    </_dlc_DocIdUrl>
  </documentManagement>
</p:properties>
</file>

<file path=customXml/itemProps1.xml><?xml version="1.0" encoding="utf-8"?>
<ds:datastoreItem xmlns:ds="http://schemas.openxmlformats.org/officeDocument/2006/customXml" ds:itemID="{A625FFEB-BD6D-4719-B6E5-4B10BFD1EE67}"/>
</file>

<file path=customXml/itemProps2.xml><?xml version="1.0" encoding="utf-8"?>
<ds:datastoreItem xmlns:ds="http://schemas.openxmlformats.org/officeDocument/2006/customXml" ds:itemID="{905AB5D7-975B-4557-865D-E84EB597C8EE}"/>
</file>

<file path=customXml/itemProps3.xml><?xml version="1.0" encoding="utf-8"?>
<ds:datastoreItem xmlns:ds="http://schemas.openxmlformats.org/officeDocument/2006/customXml" ds:itemID="{C686785A-9F0B-45F3-8B89-E4627C1AF1DE}"/>
</file>

<file path=customXml/itemProps4.xml><?xml version="1.0" encoding="utf-8"?>
<ds:datastoreItem xmlns:ds="http://schemas.openxmlformats.org/officeDocument/2006/customXml" ds:itemID="{8D8D5A03-7867-4FC8-BD10-084A8E4EF747}"/>
</file>

<file path=docProps/app.xml><?xml version="1.0" encoding="utf-8"?>
<Properties xmlns="http://schemas.openxmlformats.org/officeDocument/2006/extended-properties" xmlns:vt="http://schemas.openxmlformats.org/officeDocument/2006/docPropsVTypes">
  <Template>lesbrief.dotm</Template>
  <TotalTime>0</TotalTime>
  <Pages>1</Pages>
  <Words>301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Praktijkervaring met het loopbaandossier</dc:title>
  <dc:creator>Jessica van der Veen</dc:creator>
  <cp:lastModifiedBy>Bianca Kuiphuis</cp:lastModifiedBy>
  <cp:revision>2</cp:revision>
  <cp:lastPrinted>2008-09-29T14:29:00Z</cp:lastPrinted>
  <dcterms:created xsi:type="dcterms:W3CDTF">2016-04-21T11:49:00Z</dcterms:created>
  <dcterms:modified xsi:type="dcterms:W3CDTF">2016-04-21T11:49:00Z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60c552a3-dce4-48ee-89ba-3d1c17fd7f71</vt:lpwstr>
  </property>
  <property fmtid="{D5CDD505-2E9C-101B-9397-08002B2CF9AE}" pid="4" name="RepAreasOfExpertise">
    <vt:lpwstr>364;#Alle beroepsgerichte sectoren|ef94dde8-beda-4963-8205-48786639c207</vt:lpwstr>
  </property>
  <property fmtid="{D5CDD505-2E9C-101B-9397-08002B2CF9AE}" pid="5" name="TaxKeyword">
    <vt:lpwstr/>
  </property>
  <property fmtid="{D5CDD505-2E9C-101B-9397-08002B2CF9AE}" pid="6" name="RepDocumentType">
    <vt:lpwstr>346;#Verslag|f433f491-d28b-4701-8bcb-76fbd978487d</vt:lpwstr>
  </property>
  <property fmtid="{D5CDD505-2E9C-101B-9397-08002B2CF9AE}" pid="7" name="RepSectionSpecificTheme">
    <vt:lpwstr>308;#Loopbaanoriëntatie en –begeleiding|8f8158f8-96f0-43ec-81c3-b8130f4d66ca</vt:lpwstr>
  </property>
  <property fmtid="{D5CDD505-2E9C-101B-9397-08002B2CF9AE}" pid="8" name="RepCurricularTheme">
    <vt:lpwstr>283;#Talentontwikkeling|e93dd3b0-fd27-40cb-b298-5aca6904bdd9</vt:lpwstr>
  </property>
  <property fmtid="{D5CDD505-2E9C-101B-9397-08002B2CF9AE}" pid="9" name="TaxKeywordTaxHTField">
    <vt:lpwstr/>
  </property>
  <property fmtid="{D5CDD505-2E9C-101B-9397-08002B2CF9AE}" pid="10" name="RepSection">
    <vt:lpwstr>115;#Beroepsgerichte vakken|c02d3ee2-408b-4a01-9bc8-4f1229189dda</vt:lpwstr>
  </property>
  <property fmtid="{D5CDD505-2E9C-101B-9397-08002B2CF9AE}" pid="11" name="RepAuthor">
    <vt:lpwstr/>
  </property>
  <property fmtid="{D5CDD505-2E9C-101B-9397-08002B2CF9AE}" pid="12" name="RepSubjectContent">
    <vt:lpwstr>592;#Alle beroepsgerichte profielvakken|75fa238a-e2b9-427d-ad6b-784a3125240a</vt:lpwstr>
  </property>
  <property fmtid="{D5CDD505-2E9C-101B-9397-08002B2CF9AE}" pid="13" name="RepSector">
    <vt:lpwstr>187;#Vmbo bovenbouw|fdccae35-7556-475b-a572-e54364b7b067</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