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B6" w:rsidRDefault="00F53CB6" w:rsidP="00F53CB6">
      <w:pPr>
        <w:rPr>
          <w:b/>
          <w:sz w:val="24"/>
          <w:szCs w:val="24"/>
        </w:rPr>
      </w:pPr>
      <w:r w:rsidRPr="00F53CB6">
        <w:rPr>
          <w:b/>
          <w:sz w:val="24"/>
          <w:szCs w:val="24"/>
        </w:rPr>
        <w:t>Lesvoorbeeld wiskunde: Abstracter maken</w:t>
      </w:r>
    </w:p>
    <w:p w:rsidR="00F53CB6" w:rsidRDefault="00F53CB6" w:rsidP="00F53CB6">
      <w:pPr>
        <w:rPr>
          <w:b/>
          <w:sz w:val="24"/>
          <w:szCs w:val="24"/>
        </w:rPr>
      </w:pPr>
    </w:p>
    <w:p w:rsidR="00F53CB6" w:rsidRPr="00F53CB6" w:rsidRDefault="00F53CB6" w:rsidP="00F53CB6">
      <w:bookmarkStart w:id="0" w:name="_GoBack"/>
      <w:bookmarkEnd w:id="0"/>
      <w:r w:rsidRPr="00F53CB6">
        <w:t xml:space="preserve">Variant a van deze opgave is een standaardvorm die gebruikt kan worden om het tekenen van grafieken te oefenen. De variant doet alleen een beroep op reproductieve vaardigheden. </w:t>
      </w:r>
    </w:p>
    <w:p w:rsidR="00F53CB6" w:rsidRPr="00F53CB6" w:rsidRDefault="00F53CB6" w:rsidP="00F53CB6">
      <w:r w:rsidRPr="00F53CB6">
        <w:t xml:space="preserve">Als de leerling al bekend is met lineaire verbanden en de bijbehorende grafiek, doet variant b slechts een beroep op ´herinneren´, een lagere denkvaardigheid. Is de leerling er nog onbekend mee, dan gaat het om analyseren. Dit kan het geval zijn als de opgave gebruikt wordt als introductie op het leren tekenen van een grafiek. </w:t>
      </w:r>
    </w:p>
    <w:p w:rsidR="00F53CB6" w:rsidRDefault="00F53CB6" w:rsidP="00F53CB6">
      <w:r w:rsidRPr="00F53CB6">
        <w:t>Doordat in variant c de waarden van de parameters onbekend zijn en -  vooral in onderdeel d - een beroep wordt gedaan op analyseren, bevordert dit de wiskundige bekwaamheid met betrekking tot lineaire verbanden.</w:t>
      </w:r>
    </w:p>
    <w:p w:rsidR="00F53CB6" w:rsidRPr="00F53CB6" w:rsidRDefault="00F53CB6" w:rsidP="00F53CB6"/>
    <w:tbl>
      <w:tblPr>
        <w:tblStyle w:val="Tabelraster"/>
        <w:tblW w:w="5000" w:type="pct"/>
        <w:tblLook w:val="04A0" w:firstRow="1" w:lastRow="0" w:firstColumn="1" w:lastColumn="0" w:noHBand="0" w:noVBand="1"/>
      </w:tblPr>
      <w:tblGrid>
        <w:gridCol w:w="2372"/>
        <w:gridCol w:w="2910"/>
        <w:gridCol w:w="3042"/>
      </w:tblGrid>
      <w:tr w:rsidR="00F53CB6" w:rsidRPr="00F53CB6" w:rsidTr="00F53CB6">
        <w:tc>
          <w:tcPr>
            <w:tcW w:w="1425" w:type="pct"/>
          </w:tcPr>
          <w:p w:rsidR="00F53CB6" w:rsidRPr="00F53CB6" w:rsidRDefault="00F53CB6" w:rsidP="00F53CB6">
            <w:r w:rsidRPr="00F53CB6">
              <w:t>Variant a</w:t>
            </w:r>
          </w:p>
        </w:tc>
        <w:tc>
          <w:tcPr>
            <w:tcW w:w="1748" w:type="pct"/>
          </w:tcPr>
          <w:p w:rsidR="00F53CB6" w:rsidRPr="00F53CB6" w:rsidRDefault="00F53CB6" w:rsidP="00F53CB6">
            <w:r w:rsidRPr="00F53CB6">
              <w:t>Variant b</w:t>
            </w:r>
          </w:p>
        </w:tc>
        <w:tc>
          <w:tcPr>
            <w:tcW w:w="1827" w:type="pct"/>
          </w:tcPr>
          <w:p w:rsidR="00F53CB6" w:rsidRPr="00F53CB6" w:rsidRDefault="00F53CB6" w:rsidP="00F53CB6">
            <w:r w:rsidRPr="00F53CB6">
              <w:t>Variant c</w:t>
            </w:r>
          </w:p>
        </w:tc>
      </w:tr>
      <w:tr w:rsidR="00F53CB6" w:rsidRPr="00F53CB6" w:rsidTr="00F53CB6">
        <w:tc>
          <w:tcPr>
            <w:tcW w:w="1425" w:type="pct"/>
          </w:tcPr>
          <w:p w:rsidR="00F53CB6" w:rsidRPr="00F53CB6" w:rsidRDefault="00F53CB6" w:rsidP="00F53CB6">
            <w:r w:rsidRPr="00F53CB6">
              <w:t>Gegeven is een formule van de vorm</w:t>
            </w:r>
          </w:p>
          <w:p w:rsidR="00F53CB6" w:rsidRPr="00F53CB6" w:rsidRDefault="00F53CB6" w:rsidP="00F53CB6">
            <w:r w:rsidRPr="00F53CB6">
              <w:t xml:space="preserve"> h = 3 + 2 t. </w:t>
            </w:r>
          </w:p>
          <w:p w:rsidR="00F53CB6" w:rsidRPr="00F53CB6" w:rsidRDefault="00F53CB6" w:rsidP="00F53CB6">
            <w:r w:rsidRPr="00F53CB6">
              <w:t xml:space="preserve">Teken de grafiek van h. </w:t>
            </w:r>
          </w:p>
          <w:p w:rsidR="00F53CB6" w:rsidRPr="00F53CB6" w:rsidRDefault="00F53CB6" w:rsidP="00F53CB6"/>
          <w:p w:rsidR="00F53CB6" w:rsidRPr="00F53CB6" w:rsidRDefault="00F53CB6" w:rsidP="00F53CB6"/>
        </w:tc>
        <w:tc>
          <w:tcPr>
            <w:tcW w:w="1748" w:type="pct"/>
          </w:tcPr>
          <w:p w:rsidR="00F53CB6" w:rsidRPr="00F53CB6" w:rsidRDefault="00F53CB6" w:rsidP="00F53CB6">
            <w:r w:rsidRPr="00F53CB6">
              <w:t xml:space="preserve">Gegeven is de formule h = 3 + 2 t. </w:t>
            </w:r>
          </w:p>
          <w:p w:rsidR="00F53CB6" w:rsidRPr="00F53CB6" w:rsidRDefault="00F53CB6" w:rsidP="00F53CB6">
            <w:r w:rsidRPr="00F53CB6">
              <w:t>Beredeneer zonder de grafiek te tekenen:</w:t>
            </w:r>
          </w:p>
          <w:p w:rsidR="00F53CB6" w:rsidRPr="00F53CB6" w:rsidRDefault="00F53CB6" w:rsidP="00F53CB6">
            <w:pPr>
              <w:numPr>
                <w:ilvl w:val="0"/>
                <w:numId w:val="11"/>
              </w:numPr>
            </w:pPr>
            <w:r w:rsidRPr="00F53CB6">
              <w:t>Waar de grafiek van h de y-as snijdt.</w:t>
            </w:r>
          </w:p>
          <w:p w:rsidR="00F53CB6" w:rsidRPr="00F53CB6" w:rsidRDefault="00F53CB6" w:rsidP="00F53CB6">
            <w:pPr>
              <w:numPr>
                <w:ilvl w:val="0"/>
                <w:numId w:val="11"/>
              </w:numPr>
            </w:pPr>
            <w:r w:rsidRPr="00F53CB6">
              <w:t>Waar de grafiek van h de x-as snijdt.</w:t>
            </w:r>
          </w:p>
          <w:p w:rsidR="00F53CB6" w:rsidRPr="00F53CB6" w:rsidRDefault="00F53CB6" w:rsidP="00F53CB6">
            <w:pPr>
              <w:numPr>
                <w:ilvl w:val="0"/>
                <w:numId w:val="11"/>
              </w:numPr>
            </w:pPr>
            <w:r w:rsidRPr="00F53CB6">
              <w:t>Of de grafiek stijgend of dalend is.</w:t>
            </w:r>
          </w:p>
          <w:p w:rsidR="00F53CB6" w:rsidRPr="00F53CB6" w:rsidRDefault="00F53CB6" w:rsidP="00F53CB6">
            <w:pPr>
              <w:numPr>
                <w:ilvl w:val="0"/>
                <w:numId w:val="11"/>
              </w:numPr>
            </w:pPr>
            <w:r w:rsidRPr="00F53CB6">
              <w:t>Hoeveel punten moet je minstens berekenen om de grafiek goed te kunnen tekenen?</w:t>
            </w:r>
          </w:p>
        </w:tc>
        <w:tc>
          <w:tcPr>
            <w:tcW w:w="1827" w:type="pct"/>
          </w:tcPr>
          <w:p w:rsidR="00F53CB6" w:rsidRPr="00F53CB6" w:rsidRDefault="00F53CB6" w:rsidP="00F53CB6">
            <w:r w:rsidRPr="00F53CB6">
              <w:t xml:space="preserve">Gegeven is de formule h = a + b t. </w:t>
            </w:r>
          </w:p>
          <w:p w:rsidR="00F53CB6" w:rsidRPr="00F53CB6" w:rsidRDefault="00F53CB6" w:rsidP="00F53CB6">
            <w:r w:rsidRPr="00F53CB6">
              <w:t>Beredeneer zonder de grafiek te tekenen:</w:t>
            </w:r>
          </w:p>
          <w:p w:rsidR="00F53CB6" w:rsidRPr="00F53CB6" w:rsidRDefault="00F53CB6" w:rsidP="00F53CB6">
            <w:pPr>
              <w:numPr>
                <w:ilvl w:val="0"/>
                <w:numId w:val="12"/>
              </w:numPr>
            </w:pPr>
            <w:r w:rsidRPr="00F53CB6">
              <w:t>Waar de grafiek van h de y-as snijdt.</w:t>
            </w:r>
          </w:p>
          <w:p w:rsidR="00F53CB6" w:rsidRPr="00F53CB6" w:rsidRDefault="00F53CB6" w:rsidP="00F53CB6">
            <w:pPr>
              <w:numPr>
                <w:ilvl w:val="0"/>
                <w:numId w:val="12"/>
              </w:numPr>
            </w:pPr>
            <w:r w:rsidRPr="00F53CB6">
              <w:t>Waar de grafiek van h de x-as snijdt.</w:t>
            </w:r>
          </w:p>
          <w:p w:rsidR="00F53CB6" w:rsidRPr="00F53CB6" w:rsidRDefault="00F53CB6" w:rsidP="00F53CB6">
            <w:pPr>
              <w:numPr>
                <w:ilvl w:val="0"/>
                <w:numId w:val="12"/>
              </w:numPr>
            </w:pPr>
            <w:r w:rsidRPr="00F53CB6">
              <w:t>Of de grafiek stijgend of dalend is.</w:t>
            </w:r>
          </w:p>
          <w:p w:rsidR="00F53CB6" w:rsidRPr="00F53CB6" w:rsidRDefault="00F53CB6" w:rsidP="00F53CB6">
            <w:pPr>
              <w:numPr>
                <w:ilvl w:val="0"/>
                <w:numId w:val="12"/>
              </w:numPr>
            </w:pPr>
            <w:r w:rsidRPr="00F53CB6">
              <w:t>Of onderstaande uitspraken altijd, soms of nooit waar zijn. Licht je antwoord toe met een voorbeeld.</w:t>
            </w:r>
          </w:p>
          <w:p w:rsidR="00F53CB6" w:rsidRPr="00F53CB6" w:rsidRDefault="00F53CB6" w:rsidP="00F53CB6">
            <w:pPr>
              <w:numPr>
                <w:ilvl w:val="1"/>
                <w:numId w:val="13"/>
              </w:numPr>
              <w:ind w:left="670" w:hanging="142"/>
            </w:pPr>
            <w:r w:rsidRPr="00F53CB6">
              <w:t>De grafiek van h snijdt altijd de x-as</w:t>
            </w:r>
          </w:p>
          <w:p w:rsidR="00F53CB6" w:rsidRPr="00F53CB6" w:rsidRDefault="00F53CB6" w:rsidP="00F53CB6">
            <w:pPr>
              <w:numPr>
                <w:ilvl w:val="1"/>
                <w:numId w:val="13"/>
              </w:numPr>
              <w:ind w:left="670" w:hanging="142"/>
            </w:pPr>
            <w:r w:rsidRPr="00F53CB6">
              <w:t>De grafiek van h snijdt altijd de y-as</w:t>
            </w:r>
          </w:p>
          <w:p w:rsidR="00F53CB6" w:rsidRPr="00F53CB6" w:rsidRDefault="00F53CB6" w:rsidP="00F53CB6"/>
        </w:tc>
      </w:tr>
      <w:tr w:rsidR="00F53CB6" w:rsidRPr="00F53CB6" w:rsidTr="00F53CB6">
        <w:tc>
          <w:tcPr>
            <w:tcW w:w="1425" w:type="pct"/>
          </w:tcPr>
          <w:p w:rsidR="00F53CB6" w:rsidRPr="00F53CB6" w:rsidRDefault="00F53CB6" w:rsidP="00F53CB6">
            <w:r w:rsidRPr="00F53CB6">
              <w:t>Wat wordt van de leerlingen verwacht?</w:t>
            </w:r>
          </w:p>
          <w:p w:rsidR="00F53CB6" w:rsidRPr="00F53CB6" w:rsidRDefault="00F53CB6" w:rsidP="00F53CB6">
            <w:pPr>
              <w:numPr>
                <w:ilvl w:val="0"/>
                <w:numId w:val="4"/>
              </w:numPr>
            </w:pPr>
            <w:r w:rsidRPr="00F53CB6">
              <w:t>Een tabel maken.</w:t>
            </w:r>
          </w:p>
          <w:p w:rsidR="00F53CB6" w:rsidRPr="00F53CB6" w:rsidRDefault="00F53CB6" w:rsidP="00F53CB6">
            <w:pPr>
              <w:numPr>
                <w:ilvl w:val="0"/>
                <w:numId w:val="4"/>
              </w:numPr>
            </w:pPr>
            <w:r w:rsidRPr="00F53CB6">
              <w:t>De bijbehorende punten tekenen en er een nette lijn doorheen trekken.</w:t>
            </w:r>
          </w:p>
          <w:p w:rsidR="00F53CB6" w:rsidRPr="00F53CB6" w:rsidRDefault="00F53CB6" w:rsidP="00F53CB6"/>
        </w:tc>
        <w:tc>
          <w:tcPr>
            <w:tcW w:w="1748" w:type="pct"/>
          </w:tcPr>
          <w:p w:rsidR="00F53CB6" w:rsidRPr="00F53CB6" w:rsidRDefault="00F53CB6" w:rsidP="00F53CB6">
            <w:r w:rsidRPr="00F53CB6">
              <w:t>Wat wordt van de leerlingen verwacht?</w:t>
            </w:r>
          </w:p>
          <w:p w:rsidR="00F53CB6" w:rsidRPr="00F53CB6" w:rsidRDefault="00F53CB6" w:rsidP="00F53CB6">
            <w:pPr>
              <w:numPr>
                <w:ilvl w:val="0"/>
                <w:numId w:val="14"/>
              </w:numPr>
            </w:pPr>
            <w:r w:rsidRPr="00F53CB6">
              <w:t>Hier geldt: t=0 dus h=3.</w:t>
            </w:r>
          </w:p>
          <w:p w:rsidR="00F53CB6" w:rsidRPr="00F53CB6" w:rsidRDefault="00F53CB6" w:rsidP="00F53CB6">
            <w:pPr>
              <w:numPr>
                <w:ilvl w:val="0"/>
                <w:numId w:val="14"/>
              </w:numPr>
            </w:pPr>
            <w:r w:rsidRPr="00F53CB6">
              <w:t>Opgelost moet worden: h = 0, dus 3 + 2t = 0, t = - 3/2.</w:t>
            </w:r>
          </w:p>
          <w:p w:rsidR="00F53CB6" w:rsidRPr="00F53CB6" w:rsidRDefault="00F53CB6" w:rsidP="00F53CB6">
            <w:pPr>
              <w:numPr>
                <w:ilvl w:val="0"/>
                <w:numId w:val="14"/>
              </w:numPr>
            </w:pPr>
            <w:r w:rsidRPr="00F53CB6">
              <w:t>De richtingscoëfficiënt is groter dan nul, dus er komt steeds iets bij als t groter wordt, dus stijgend.</w:t>
            </w:r>
          </w:p>
          <w:p w:rsidR="00F53CB6" w:rsidRPr="00F53CB6" w:rsidRDefault="00F53CB6" w:rsidP="00F53CB6">
            <w:pPr>
              <w:numPr>
                <w:ilvl w:val="0"/>
                <w:numId w:val="14"/>
              </w:numPr>
            </w:pPr>
            <w:r w:rsidRPr="00F53CB6">
              <w:t>Twee, bijvoorbeeld het snijpunt met de y-as en nog een punt.</w:t>
            </w:r>
          </w:p>
          <w:p w:rsidR="00F53CB6" w:rsidRPr="00F53CB6" w:rsidRDefault="00F53CB6" w:rsidP="00F53CB6"/>
        </w:tc>
        <w:tc>
          <w:tcPr>
            <w:tcW w:w="1827" w:type="pct"/>
          </w:tcPr>
          <w:p w:rsidR="00F53CB6" w:rsidRPr="00F53CB6" w:rsidRDefault="00F53CB6" w:rsidP="00F53CB6">
            <w:r w:rsidRPr="00F53CB6">
              <w:t>Wat wordt van de leerlingen verwacht?</w:t>
            </w:r>
          </w:p>
          <w:p w:rsidR="00F53CB6" w:rsidRPr="00F53CB6" w:rsidRDefault="00F53CB6" w:rsidP="00F53CB6">
            <w:pPr>
              <w:numPr>
                <w:ilvl w:val="0"/>
                <w:numId w:val="15"/>
              </w:numPr>
            </w:pPr>
            <w:r w:rsidRPr="00F53CB6">
              <w:t>Hier geldt: t=0 dus y=a.</w:t>
            </w:r>
          </w:p>
          <w:p w:rsidR="00F53CB6" w:rsidRPr="00F53CB6" w:rsidRDefault="00F53CB6" w:rsidP="00235C3E">
            <w:pPr>
              <w:numPr>
                <w:ilvl w:val="0"/>
                <w:numId w:val="15"/>
              </w:numPr>
            </w:pPr>
            <w:r w:rsidRPr="00F53CB6">
              <w:t>Opgelost moet worden:</w:t>
            </w:r>
            <w:r>
              <w:br/>
            </w:r>
            <w:r w:rsidRPr="00F53CB6">
              <w:t>h(t) = 0, dus a + bt = 0, t = - a/b.</w:t>
            </w:r>
          </w:p>
          <w:p w:rsidR="00F53CB6" w:rsidRPr="00F53CB6" w:rsidRDefault="00F53CB6" w:rsidP="00F53CB6">
            <w:pPr>
              <w:numPr>
                <w:ilvl w:val="0"/>
                <w:numId w:val="15"/>
              </w:numPr>
            </w:pPr>
            <w:r w:rsidRPr="00F53CB6">
              <w:t>Hier moet bedacht worden dat stijgen of dalen afhangt van de waarde van b. En dat je dat niet kunt zeggen, als je b niet weet.</w:t>
            </w:r>
          </w:p>
          <w:p w:rsidR="00F53CB6" w:rsidRPr="00F53CB6" w:rsidRDefault="00F53CB6" w:rsidP="00BD43BB">
            <w:pPr>
              <w:numPr>
                <w:ilvl w:val="0"/>
                <w:numId w:val="15"/>
              </w:numPr>
            </w:pPr>
            <w:r w:rsidRPr="00F53CB6">
              <w:t>i) niet waar, want voor b=0 loopt de grafiek horizontaal (en als dan ook nog geldt a=0 valt de grafiek samen met de x-as)</w:t>
            </w:r>
            <w:r>
              <w:br/>
            </w:r>
            <w:r w:rsidRPr="00F53CB6">
              <w:lastRenderedPageBreak/>
              <w:t>ii) waar (t=constant is geen speciale vorm van h(t)!)</w:t>
            </w:r>
          </w:p>
          <w:p w:rsidR="00F53CB6" w:rsidRPr="00F53CB6" w:rsidRDefault="00F53CB6" w:rsidP="00F53CB6"/>
        </w:tc>
      </w:tr>
    </w:tbl>
    <w:p w:rsidR="00E51397" w:rsidRPr="001615E3" w:rsidRDefault="00E51397" w:rsidP="00F53CB6"/>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6B2889" w:rsidP="00227972">
    <w:pPr>
      <w:pStyle w:val="Voettekst"/>
      <w:tabs>
        <w:tab w:val="clear" w:pos="9072"/>
        <w:tab w:val="right" w:pos="8280"/>
      </w:tabs>
    </w:pPr>
    <w:r>
      <w:rPr>
        <w:noProof/>
      </w:rPr>
      <w:drawing>
        <wp:anchor distT="0" distB="0" distL="114300" distR="114300" simplePos="0" relativeHeight="25167769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F53CB6">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10AC2">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FEC"/>
    <w:multiLevelType w:val="hybridMultilevel"/>
    <w:tmpl w:val="454A80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F207A4B"/>
    <w:multiLevelType w:val="hybridMultilevel"/>
    <w:tmpl w:val="EBBC4E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1D43F2"/>
    <w:multiLevelType w:val="hybridMultilevel"/>
    <w:tmpl w:val="B150C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B442D0"/>
    <w:multiLevelType w:val="hybridMultilevel"/>
    <w:tmpl w:val="56849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A43D0F"/>
    <w:multiLevelType w:val="hybridMultilevel"/>
    <w:tmpl w:val="EBBC4EF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EC56C96"/>
    <w:multiLevelType w:val="hybridMultilevel"/>
    <w:tmpl w:val="01F8EB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ED85867"/>
    <w:multiLevelType w:val="hybridMultilevel"/>
    <w:tmpl w:val="7E46CF2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EED67F0"/>
    <w:multiLevelType w:val="hybridMultilevel"/>
    <w:tmpl w:val="FF36846A"/>
    <w:lvl w:ilvl="0" w:tplc="7302960A">
      <w:start w:val="1"/>
      <w:numFmt w:val="lowerLetter"/>
      <w:lvlText w:val="%1)"/>
      <w:lvlJc w:val="left"/>
      <w:pPr>
        <w:ind w:left="360" w:hanging="360"/>
      </w:pPr>
      <w:rPr>
        <w:rFonts w:asciiTheme="minorHAnsi" w:eastAsiaTheme="minorHAnsi" w:hAnsiTheme="minorHAnsi" w:cstheme="minorBidi"/>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4D2422"/>
    <w:multiLevelType w:val="hybridMultilevel"/>
    <w:tmpl w:val="BFBE5DD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31EB45B3"/>
    <w:multiLevelType w:val="hybridMultilevel"/>
    <w:tmpl w:val="714E3F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DE77C2F"/>
    <w:multiLevelType w:val="hybridMultilevel"/>
    <w:tmpl w:val="F20694E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EDD31C4"/>
    <w:multiLevelType w:val="hybridMultilevel"/>
    <w:tmpl w:val="041C0F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5ABC28C6"/>
    <w:multiLevelType w:val="hybridMultilevel"/>
    <w:tmpl w:val="FF36846A"/>
    <w:lvl w:ilvl="0" w:tplc="7302960A">
      <w:start w:val="1"/>
      <w:numFmt w:val="lowerLetter"/>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C7467C9"/>
    <w:multiLevelType w:val="hybridMultilevel"/>
    <w:tmpl w:val="B3A0AF84"/>
    <w:lvl w:ilvl="0" w:tplc="04130019">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7F0E05B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11"/>
  </w:num>
  <w:num w:numId="4">
    <w:abstractNumId w:val="0"/>
  </w:num>
  <w:num w:numId="5">
    <w:abstractNumId w:val="7"/>
  </w:num>
  <w:num w:numId="6">
    <w:abstractNumId w:val="14"/>
  </w:num>
  <w:num w:numId="7">
    <w:abstractNumId w:val="12"/>
  </w:num>
  <w:num w:numId="8">
    <w:abstractNumId w:val="1"/>
  </w:num>
  <w:num w:numId="9">
    <w:abstractNumId w:val="4"/>
  </w:num>
  <w:num w:numId="10">
    <w:abstractNumId w:val="2"/>
  </w:num>
  <w:num w:numId="11">
    <w:abstractNumId w:val="5"/>
  </w:num>
  <w:num w:numId="12">
    <w:abstractNumId w:val="10"/>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E0EA5"/>
    <w:rsid w:val="006B2889"/>
    <w:rsid w:val="00762834"/>
    <w:rsid w:val="007F016D"/>
    <w:rsid w:val="008038A1"/>
    <w:rsid w:val="0088760E"/>
    <w:rsid w:val="00890B33"/>
    <w:rsid w:val="00995FAA"/>
    <w:rsid w:val="009D59F7"/>
    <w:rsid w:val="00A62CF2"/>
    <w:rsid w:val="00A845AF"/>
    <w:rsid w:val="00CC3512"/>
    <w:rsid w:val="00DA50A2"/>
    <w:rsid w:val="00DB21B0"/>
    <w:rsid w:val="00DD4603"/>
    <w:rsid w:val="00DF0D43"/>
    <w:rsid w:val="00E51397"/>
    <w:rsid w:val="00F10AC2"/>
    <w:rsid w:val="00F5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70121FF-8BA2-4F44-82A8-03193638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uiPriority w:val="9"/>
    <w:qFormat/>
    <w:rsid w:val="00F53CB6"/>
    <w:pPr>
      <w:keepNext/>
      <w:keepLines/>
      <w:overflowPunct/>
      <w:autoSpaceDE/>
      <w:autoSpaceDN/>
      <w:adjustRightInd/>
      <w:spacing w:before="240" w:line="259" w:lineRule="auto"/>
      <w:textAlignment w:val="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Tekstopmerking">
    <w:name w:val="annotation text"/>
    <w:basedOn w:val="Standaard"/>
    <w:link w:val="TekstopmerkingChar"/>
    <w:semiHidden/>
    <w:unhideWhenUsed/>
    <w:rsid w:val="00F53CB6"/>
    <w:pPr>
      <w:spacing w:line="240" w:lineRule="auto"/>
    </w:pPr>
    <w:rPr>
      <w:sz w:val="20"/>
    </w:rPr>
  </w:style>
  <w:style w:type="character" w:customStyle="1" w:styleId="TekstopmerkingChar">
    <w:name w:val="Tekst opmerking Char"/>
    <w:basedOn w:val="Standaardalinea-lettertype"/>
    <w:link w:val="Tekstopmerking"/>
    <w:semiHidden/>
    <w:rsid w:val="00F53CB6"/>
    <w:rPr>
      <w:rFonts w:ascii="Arial" w:hAnsi="Arial"/>
    </w:rPr>
  </w:style>
  <w:style w:type="table" w:styleId="Tabelraster">
    <w:name w:val="Table Grid"/>
    <w:basedOn w:val="Standaardtabel"/>
    <w:rsid w:val="00F5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53CB6"/>
    <w:rPr>
      <w:rFonts w:asciiTheme="majorHAnsi" w:eastAsiaTheme="majorEastAsia" w:hAnsiTheme="majorHAnsi" w:cstheme="majorBidi"/>
      <w:color w:val="365F91" w:themeColor="accent1" w:themeShade="BF"/>
      <w:sz w:val="32"/>
      <w:szCs w:val="32"/>
      <w:lang w:eastAsia="en-US"/>
    </w:rPr>
  </w:style>
  <w:style w:type="character" w:styleId="Verwijzingopmerking">
    <w:name w:val="annotation reference"/>
    <w:basedOn w:val="Standaardalinea-lettertype"/>
    <w:uiPriority w:val="99"/>
    <w:semiHidden/>
    <w:unhideWhenUsed/>
    <w:rsid w:val="00F53CB6"/>
    <w:rPr>
      <w:sz w:val="16"/>
      <w:szCs w:val="16"/>
    </w:rPr>
  </w:style>
  <w:style w:type="character" w:styleId="Hyperlink">
    <w:name w:val="Hyperlink"/>
    <w:basedOn w:val="Standaardalinea-lettertype"/>
    <w:uiPriority w:val="99"/>
    <w:unhideWhenUsed/>
    <w:rsid w:val="00F53CB6"/>
    <w:rPr>
      <w:color w:val="0000FF" w:themeColor="hyperlink"/>
      <w:u w:val="single"/>
    </w:rPr>
  </w:style>
  <w:style w:type="paragraph" w:styleId="Voetnoottekst">
    <w:name w:val="footnote text"/>
    <w:basedOn w:val="Standaard"/>
    <w:link w:val="VoetnoottekstChar"/>
    <w:uiPriority w:val="99"/>
    <w:semiHidden/>
    <w:unhideWhenUsed/>
    <w:rsid w:val="00F53CB6"/>
    <w:pPr>
      <w:overflowPunct/>
      <w:autoSpaceDE/>
      <w:autoSpaceDN/>
      <w:adjustRightInd/>
      <w:spacing w:line="240" w:lineRule="auto"/>
      <w:textAlignment w:val="auto"/>
    </w:pPr>
    <w:rPr>
      <w:rFonts w:asciiTheme="minorHAnsi" w:eastAsiaTheme="minorHAnsi" w:hAnsiTheme="minorHAnsi" w:cstheme="minorBidi"/>
      <w:sz w:val="20"/>
      <w:lang w:eastAsia="en-US"/>
    </w:rPr>
  </w:style>
  <w:style w:type="character" w:customStyle="1" w:styleId="VoetnoottekstChar">
    <w:name w:val="Voetnoottekst Char"/>
    <w:basedOn w:val="Standaardalinea-lettertype"/>
    <w:link w:val="Voetnoottekst"/>
    <w:uiPriority w:val="99"/>
    <w:semiHidden/>
    <w:rsid w:val="00F53CB6"/>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F53CB6"/>
    <w:rPr>
      <w:vertAlign w:val="superscript"/>
    </w:rPr>
  </w:style>
  <w:style w:type="paragraph" w:styleId="Ballontekst">
    <w:name w:val="Balloon Text"/>
    <w:basedOn w:val="Standaard"/>
    <w:link w:val="BallontekstChar"/>
    <w:semiHidden/>
    <w:unhideWhenUsed/>
    <w:rsid w:val="00F53CB6"/>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F53CB6"/>
    <w:rPr>
      <w:rFonts w:ascii="Segoe UI" w:hAnsi="Segoe UI" w:cs="Segoe UI"/>
      <w:sz w:val="18"/>
      <w:szCs w:val="18"/>
    </w:rPr>
  </w:style>
  <w:style w:type="paragraph" w:styleId="Lijstalinea">
    <w:name w:val="List Paragraph"/>
    <w:basedOn w:val="Standaard"/>
    <w:uiPriority w:val="34"/>
    <w:qFormat/>
    <w:rsid w:val="00F5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47XQ5P3E4USX-10-1503</_dlc_DocId>
    <_dlc_DocIdUrl xmlns="7106a2ac-038a-457f-8b58-ec67130d9d6d">
      <Url>http://downloads.slo.nl/_layouts/15/DocIdRedir.aspx?ID=47XQ5P3E4USX-10-1503</Url>
      <Description>47XQ5P3E4USX-10-1503</Description>
    </_dlc_DocIdUrl>
  </documentManagement>
</p:properties>
</file>

<file path=customXml/itemProps1.xml><?xml version="1.0" encoding="utf-8"?>
<ds:datastoreItem xmlns:ds="http://schemas.openxmlformats.org/officeDocument/2006/customXml" ds:itemID="{6F1EFDCE-7305-4D20-B23C-EF34AD3FEDB6}"/>
</file>

<file path=customXml/itemProps2.xml><?xml version="1.0" encoding="utf-8"?>
<ds:datastoreItem xmlns:ds="http://schemas.openxmlformats.org/officeDocument/2006/customXml" ds:itemID="{6DF49298-45E6-44C6-94F3-FD812F39214B}"/>
</file>

<file path=customXml/itemProps3.xml><?xml version="1.0" encoding="utf-8"?>
<ds:datastoreItem xmlns:ds="http://schemas.openxmlformats.org/officeDocument/2006/customXml" ds:itemID="{87EFD882-BF1C-45EA-A312-0E2D0A4B50BB}"/>
</file>

<file path=customXml/itemProps4.xml><?xml version="1.0" encoding="utf-8"?>
<ds:datastoreItem xmlns:ds="http://schemas.openxmlformats.org/officeDocument/2006/customXml" ds:itemID="{A97FB936-1575-4D0A-8403-91FC4D357806}"/>
</file>

<file path=docProps/app.xml><?xml version="1.0" encoding="utf-8"?>
<Properties xmlns="http://schemas.openxmlformats.org/officeDocument/2006/extended-properties" xmlns:vt="http://schemas.openxmlformats.org/officeDocument/2006/docPropsVTypes">
  <Template>lesbrief.dotm</Template>
  <TotalTime>0</TotalTime>
  <Pages>2</Pages>
  <Words>448</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2015-04-01T09:24:00Z</cp:lastPrinted>
  <dcterms:created xsi:type="dcterms:W3CDTF">2015-04-01T09:24:00Z</dcterms:created>
  <dcterms:modified xsi:type="dcterms:W3CDTF">2015-04-01T09:24:00Z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9191e802-8ccd-4d98-9da5-1bd3424f72c0</vt:lpwstr>
  </property>
</Properties>
</file>