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0B6" w:rsidRPr="006750B6" w:rsidRDefault="006750B6" w:rsidP="006750B6">
      <w:pPr>
        <w:rPr>
          <w:b/>
          <w:sz w:val="24"/>
          <w:szCs w:val="24"/>
        </w:rPr>
      </w:pPr>
      <w:r w:rsidRPr="006750B6">
        <w:rPr>
          <w:b/>
          <w:sz w:val="24"/>
          <w:szCs w:val="24"/>
        </w:rPr>
        <w:t>Aardrijkskunde ruimte voor de rivier</w:t>
      </w:r>
    </w:p>
    <w:p w:rsidR="006750B6" w:rsidRPr="00E05CDF" w:rsidRDefault="006750B6" w:rsidP="006750B6">
      <w:pPr>
        <w:rPr>
          <w:i/>
        </w:rPr>
      </w:pPr>
      <w:r>
        <w:t xml:space="preserve">Opdracht: </w:t>
      </w:r>
      <w:r w:rsidR="00C322FD">
        <w:t>'</w:t>
      </w:r>
      <w:r w:rsidR="00C322FD">
        <w:rPr>
          <w:i/>
        </w:rPr>
        <w:t>Evalueren'</w:t>
      </w:r>
    </w:p>
    <w:p w:rsidR="006750B6" w:rsidRDefault="006750B6" w:rsidP="006750B6"/>
    <w:p w:rsidR="006750B6" w:rsidRPr="006750B6" w:rsidRDefault="006750B6" w:rsidP="006750B6">
      <w:pPr>
        <w:rPr>
          <w:b/>
          <w:sz w:val="20"/>
        </w:rPr>
      </w:pPr>
      <w:r w:rsidRPr="006750B6">
        <w:rPr>
          <w:b/>
          <w:sz w:val="20"/>
        </w:rPr>
        <w:t>1. Inleiding</w:t>
      </w:r>
    </w:p>
    <w:p w:rsidR="006750B6" w:rsidRDefault="006750B6" w:rsidP="006750B6"/>
    <w:p w:rsidR="006750B6" w:rsidRDefault="006750B6" w:rsidP="006750B6">
      <w:r>
        <w:t>Beslissingen nemen die gevolgen hebben voor later, dat doen leerlingen de hele dag. Bij aardrijkskunde gaat het vaak over beslissingen nemen. Waar komt een nieuw voetbalveld of is daar een nieuwe woonwijk wel gewenst? Beslissingen nemen bij aardrijkskunde houdt in dat er in het landschap dingen gaan veranderen. Zo ook bij het landelijke project 'Ruimte voor de Rivier'. Om de veiligheid voor de bewoners in geval van hoge waterstanden te vergroten, worden tal van maatregelen uitgevoerd.</w:t>
      </w:r>
    </w:p>
    <w:p w:rsidR="006750B6" w:rsidRDefault="006750B6" w:rsidP="006750B6"/>
    <w:p w:rsidR="006750B6" w:rsidRDefault="006750B6" w:rsidP="006750B6">
      <w:r>
        <w:t xml:space="preserve">Ook leerlingen kunnen leren om beslissingen te  nemen. In deze opdracht doen ze dat aan de hand van drie scenario's in een gebied met een rivier. Uiteindelijk wordt op basis van overleg en de beschikbare kennis een maatregel tegen wateroverlast genomen. </w:t>
      </w:r>
    </w:p>
    <w:p w:rsidR="006750B6" w:rsidRDefault="006750B6" w:rsidP="006750B6"/>
    <w:tbl>
      <w:tblPr>
        <w:tblStyle w:val="Tabelraster2"/>
        <w:tblW w:w="0" w:type="auto"/>
        <w:tblLook w:val="04A0" w:firstRow="1" w:lastRow="0" w:firstColumn="1" w:lastColumn="0" w:noHBand="0" w:noVBand="1"/>
      </w:tblPr>
      <w:tblGrid>
        <w:gridCol w:w="2669"/>
        <w:gridCol w:w="5881"/>
      </w:tblGrid>
      <w:tr w:rsidR="006750B6" w:rsidRPr="000F73DF" w:rsidTr="0047401F">
        <w:tc>
          <w:tcPr>
            <w:tcW w:w="2802" w:type="dxa"/>
          </w:tcPr>
          <w:p w:rsidR="006750B6" w:rsidRPr="000F73DF" w:rsidRDefault="006750B6" w:rsidP="0047401F">
            <w:pPr>
              <w:rPr>
                <w:rFonts w:cs="Arial"/>
                <w:b/>
                <w:color w:val="000000" w:themeColor="text1"/>
                <w:szCs w:val="18"/>
              </w:rPr>
            </w:pPr>
            <w:r w:rsidRPr="000F73DF">
              <w:rPr>
                <w:rFonts w:cs="Arial"/>
                <w:b/>
                <w:color w:val="000000" w:themeColor="text1"/>
                <w:szCs w:val="18"/>
              </w:rPr>
              <w:t>vak</w:t>
            </w:r>
          </w:p>
        </w:tc>
        <w:tc>
          <w:tcPr>
            <w:tcW w:w="6410" w:type="dxa"/>
          </w:tcPr>
          <w:p w:rsidR="006750B6" w:rsidRPr="00942504" w:rsidRDefault="006750B6" w:rsidP="0047401F">
            <w:pPr>
              <w:rPr>
                <w:rFonts w:cs="Arial"/>
                <w:color w:val="000000" w:themeColor="text1"/>
                <w:szCs w:val="18"/>
              </w:rPr>
            </w:pPr>
            <w:r w:rsidRPr="00942504">
              <w:rPr>
                <w:rFonts w:cs="Arial"/>
                <w:color w:val="000000" w:themeColor="text1"/>
                <w:szCs w:val="18"/>
              </w:rPr>
              <w:t>Aardrijkskunde</w:t>
            </w:r>
          </w:p>
        </w:tc>
      </w:tr>
      <w:tr w:rsidR="006750B6" w:rsidRPr="000F73DF" w:rsidTr="0047401F">
        <w:tc>
          <w:tcPr>
            <w:tcW w:w="2802" w:type="dxa"/>
          </w:tcPr>
          <w:p w:rsidR="006750B6" w:rsidRPr="00942504" w:rsidRDefault="006750B6" w:rsidP="0047401F">
            <w:pPr>
              <w:rPr>
                <w:rFonts w:cs="Arial"/>
                <w:b/>
                <w:color w:val="000000" w:themeColor="text1"/>
                <w:szCs w:val="18"/>
              </w:rPr>
            </w:pPr>
            <w:r w:rsidRPr="00942504">
              <w:rPr>
                <w:rFonts w:cs="Arial"/>
                <w:b/>
                <w:color w:val="000000" w:themeColor="text1"/>
                <w:szCs w:val="18"/>
              </w:rPr>
              <w:t>schooltype / afdeling</w:t>
            </w:r>
          </w:p>
        </w:tc>
        <w:tc>
          <w:tcPr>
            <w:tcW w:w="6410" w:type="dxa"/>
          </w:tcPr>
          <w:p w:rsidR="006750B6" w:rsidRPr="00942504" w:rsidRDefault="006750B6" w:rsidP="0047401F">
            <w:pPr>
              <w:rPr>
                <w:rFonts w:cs="Arial"/>
                <w:color w:val="000000" w:themeColor="text1"/>
                <w:szCs w:val="18"/>
              </w:rPr>
            </w:pPr>
            <w:r w:rsidRPr="00942504">
              <w:rPr>
                <w:rFonts w:cs="Arial"/>
                <w:color w:val="000000" w:themeColor="text1"/>
                <w:szCs w:val="18"/>
              </w:rPr>
              <w:t xml:space="preserve">Onderbouw </w:t>
            </w:r>
          </w:p>
        </w:tc>
      </w:tr>
      <w:tr w:rsidR="006750B6" w:rsidRPr="000F73DF" w:rsidTr="0047401F">
        <w:tc>
          <w:tcPr>
            <w:tcW w:w="2802" w:type="dxa"/>
          </w:tcPr>
          <w:p w:rsidR="006750B6" w:rsidRPr="00942504" w:rsidRDefault="006750B6" w:rsidP="0047401F">
            <w:pPr>
              <w:rPr>
                <w:rFonts w:cs="Arial"/>
                <w:b/>
                <w:color w:val="000000" w:themeColor="text1"/>
                <w:szCs w:val="18"/>
              </w:rPr>
            </w:pPr>
            <w:r w:rsidRPr="00942504">
              <w:rPr>
                <w:rFonts w:cs="Arial"/>
                <w:b/>
                <w:color w:val="000000" w:themeColor="text1"/>
                <w:szCs w:val="18"/>
              </w:rPr>
              <w:t>leerjaar</w:t>
            </w:r>
          </w:p>
        </w:tc>
        <w:tc>
          <w:tcPr>
            <w:tcW w:w="6410" w:type="dxa"/>
          </w:tcPr>
          <w:p w:rsidR="006750B6" w:rsidRPr="00942504" w:rsidRDefault="006750B6" w:rsidP="0047401F">
            <w:pPr>
              <w:rPr>
                <w:rFonts w:cs="Arial"/>
                <w:color w:val="000000" w:themeColor="text1"/>
                <w:szCs w:val="18"/>
              </w:rPr>
            </w:pPr>
            <w:r w:rsidRPr="00942504">
              <w:rPr>
                <w:rFonts w:cs="Arial"/>
                <w:color w:val="000000" w:themeColor="text1"/>
                <w:szCs w:val="18"/>
              </w:rPr>
              <w:t xml:space="preserve">Klas 2 </w:t>
            </w:r>
          </w:p>
        </w:tc>
      </w:tr>
      <w:tr w:rsidR="006750B6" w:rsidRPr="000F73DF" w:rsidTr="0047401F">
        <w:tc>
          <w:tcPr>
            <w:tcW w:w="2802" w:type="dxa"/>
          </w:tcPr>
          <w:p w:rsidR="006750B6" w:rsidRPr="00942504" w:rsidRDefault="006750B6" w:rsidP="0047401F">
            <w:pPr>
              <w:rPr>
                <w:rFonts w:cs="Arial"/>
                <w:b/>
                <w:color w:val="000000" w:themeColor="text1"/>
                <w:szCs w:val="18"/>
              </w:rPr>
            </w:pPr>
            <w:r w:rsidRPr="00942504">
              <w:rPr>
                <w:rFonts w:cs="Arial"/>
                <w:b/>
                <w:color w:val="000000" w:themeColor="text1"/>
                <w:szCs w:val="18"/>
              </w:rPr>
              <w:t>tijdsinvestering</w:t>
            </w:r>
          </w:p>
        </w:tc>
        <w:tc>
          <w:tcPr>
            <w:tcW w:w="6410" w:type="dxa"/>
          </w:tcPr>
          <w:p w:rsidR="006750B6" w:rsidRPr="00942504" w:rsidRDefault="006750B6" w:rsidP="0047401F">
            <w:pPr>
              <w:rPr>
                <w:rFonts w:cs="Arial"/>
                <w:color w:val="000000" w:themeColor="text1"/>
                <w:szCs w:val="18"/>
              </w:rPr>
            </w:pPr>
            <w:r w:rsidRPr="00942504">
              <w:rPr>
                <w:rFonts w:cs="Arial"/>
                <w:color w:val="000000" w:themeColor="text1"/>
                <w:szCs w:val="18"/>
              </w:rPr>
              <w:t>1 of 2 lesuren</w:t>
            </w:r>
          </w:p>
        </w:tc>
      </w:tr>
      <w:tr w:rsidR="006750B6" w:rsidRPr="000F73DF" w:rsidTr="0047401F">
        <w:tc>
          <w:tcPr>
            <w:tcW w:w="2802" w:type="dxa"/>
          </w:tcPr>
          <w:p w:rsidR="006750B6" w:rsidRPr="00942504" w:rsidRDefault="006750B6" w:rsidP="0047401F">
            <w:pPr>
              <w:rPr>
                <w:rFonts w:cs="Arial"/>
                <w:b/>
                <w:color w:val="000000" w:themeColor="text1"/>
                <w:szCs w:val="18"/>
              </w:rPr>
            </w:pPr>
            <w:r w:rsidRPr="00942504">
              <w:rPr>
                <w:rFonts w:cs="Arial"/>
                <w:b/>
                <w:color w:val="000000" w:themeColor="text1"/>
                <w:szCs w:val="18"/>
              </w:rPr>
              <w:t>onderwerp</w:t>
            </w:r>
          </w:p>
        </w:tc>
        <w:tc>
          <w:tcPr>
            <w:tcW w:w="6410" w:type="dxa"/>
          </w:tcPr>
          <w:p w:rsidR="006750B6" w:rsidRPr="00942504" w:rsidRDefault="006750B6" w:rsidP="0047401F">
            <w:pPr>
              <w:rPr>
                <w:rFonts w:cs="Arial"/>
                <w:color w:val="000000" w:themeColor="text1"/>
                <w:szCs w:val="18"/>
              </w:rPr>
            </w:pPr>
            <w:r w:rsidRPr="00942504">
              <w:rPr>
                <w:rFonts w:cs="Arial"/>
                <w:color w:val="000000" w:themeColor="text1"/>
                <w:szCs w:val="18"/>
              </w:rPr>
              <w:t xml:space="preserve">Maatregelen tegen hoog water </w:t>
            </w:r>
          </w:p>
        </w:tc>
      </w:tr>
      <w:tr w:rsidR="006750B6" w:rsidRPr="000F73DF" w:rsidTr="0047401F">
        <w:tc>
          <w:tcPr>
            <w:tcW w:w="2802" w:type="dxa"/>
          </w:tcPr>
          <w:p w:rsidR="006750B6" w:rsidRPr="00942504" w:rsidRDefault="006750B6" w:rsidP="0047401F">
            <w:pPr>
              <w:rPr>
                <w:rFonts w:cs="Arial"/>
                <w:b/>
                <w:color w:val="000000" w:themeColor="text1"/>
                <w:szCs w:val="18"/>
              </w:rPr>
            </w:pPr>
            <w:r w:rsidRPr="00942504">
              <w:rPr>
                <w:rFonts w:cs="Arial"/>
                <w:b/>
                <w:color w:val="000000" w:themeColor="text1"/>
                <w:szCs w:val="18"/>
              </w:rPr>
              <w:t>hogere denkvaardigheid</w:t>
            </w:r>
          </w:p>
        </w:tc>
        <w:tc>
          <w:tcPr>
            <w:tcW w:w="6410" w:type="dxa"/>
          </w:tcPr>
          <w:p w:rsidR="006750B6" w:rsidRPr="00942504" w:rsidRDefault="006750B6" w:rsidP="0047401F">
            <w:pPr>
              <w:rPr>
                <w:rFonts w:cs="Arial"/>
                <w:color w:val="000000" w:themeColor="text1"/>
                <w:szCs w:val="18"/>
              </w:rPr>
            </w:pPr>
            <w:r w:rsidRPr="00942504">
              <w:rPr>
                <w:rFonts w:cs="Arial"/>
                <w:color w:val="000000" w:themeColor="text1"/>
                <w:szCs w:val="18"/>
              </w:rPr>
              <w:t xml:space="preserve">Evalueren </w:t>
            </w:r>
          </w:p>
          <w:p w:rsidR="006750B6" w:rsidRPr="00942504" w:rsidRDefault="006750B6" w:rsidP="0047401F">
            <w:pPr>
              <w:rPr>
                <w:rFonts w:cs="Arial"/>
                <w:color w:val="000000" w:themeColor="text1"/>
                <w:szCs w:val="18"/>
              </w:rPr>
            </w:pPr>
          </w:p>
        </w:tc>
      </w:tr>
      <w:tr w:rsidR="006750B6" w:rsidRPr="000F73DF" w:rsidTr="0047401F">
        <w:tc>
          <w:tcPr>
            <w:tcW w:w="2802" w:type="dxa"/>
          </w:tcPr>
          <w:p w:rsidR="006750B6" w:rsidRPr="00942504" w:rsidRDefault="006750B6" w:rsidP="0047401F">
            <w:pPr>
              <w:rPr>
                <w:rFonts w:cs="Arial"/>
                <w:b/>
                <w:color w:val="000000" w:themeColor="text1"/>
                <w:szCs w:val="18"/>
              </w:rPr>
            </w:pPr>
            <w:r w:rsidRPr="00942504">
              <w:rPr>
                <w:rFonts w:cs="Arial"/>
                <w:b/>
                <w:color w:val="000000" w:themeColor="text1"/>
                <w:szCs w:val="18"/>
              </w:rPr>
              <w:t>geografische vaardigheid</w:t>
            </w:r>
          </w:p>
        </w:tc>
        <w:tc>
          <w:tcPr>
            <w:tcW w:w="6410" w:type="dxa"/>
          </w:tcPr>
          <w:p w:rsidR="006750B6" w:rsidRPr="00942504" w:rsidRDefault="006750B6" w:rsidP="0047401F">
            <w:pPr>
              <w:rPr>
                <w:rFonts w:cs="Arial"/>
                <w:color w:val="000000" w:themeColor="text1"/>
                <w:szCs w:val="18"/>
              </w:rPr>
            </w:pPr>
            <w:r w:rsidRPr="00942504">
              <w:rPr>
                <w:rFonts w:cs="Arial"/>
                <w:color w:val="000000" w:themeColor="text1"/>
                <w:szCs w:val="18"/>
              </w:rPr>
              <w:t>Een gebied/verschijnsel vanuit meerdere dimensies bekijken</w:t>
            </w:r>
          </w:p>
        </w:tc>
      </w:tr>
      <w:tr w:rsidR="006750B6" w:rsidRPr="000F73DF" w:rsidTr="0047401F">
        <w:tc>
          <w:tcPr>
            <w:tcW w:w="2802" w:type="dxa"/>
          </w:tcPr>
          <w:p w:rsidR="006750B6" w:rsidRPr="00942504" w:rsidRDefault="006750B6" w:rsidP="0047401F">
            <w:pPr>
              <w:rPr>
                <w:rFonts w:cs="Arial"/>
                <w:b/>
                <w:color w:val="000000" w:themeColor="text1"/>
                <w:szCs w:val="18"/>
              </w:rPr>
            </w:pPr>
            <w:r w:rsidRPr="00942504">
              <w:rPr>
                <w:rFonts w:cs="Arial"/>
                <w:b/>
                <w:color w:val="000000" w:themeColor="text1"/>
                <w:szCs w:val="18"/>
              </w:rPr>
              <w:t>bron</w:t>
            </w:r>
          </w:p>
        </w:tc>
        <w:tc>
          <w:tcPr>
            <w:tcW w:w="6410" w:type="dxa"/>
          </w:tcPr>
          <w:p w:rsidR="006750B6" w:rsidRPr="00942504" w:rsidRDefault="006750B6" w:rsidP="0047401F">
            <w:pPr>
              <w:rPr>
                <w:rFonts w:cs="Arial"/>
                <w:color w:val="000000" w:themeColor="text1"/>
                <w:szCs w:val="18"/>
              </w:rPr>
            </w:pPr>
            <w:r w:rsidRPr="00942504">
              <w:rPr>
                <w:rFonts w:cs="Arial"/>
                <w:color w:val="000000" w:themeColor="text1"/>
                <w:szCs w:val="18"/>
              </w:rPr>
              <w:t>Tim Favier/SLO/Frederik Oorschot</w:t>
            </w:r>
          </w:p>
        </w:tc>
      </w:tr>
    </w:tbl>
    <w:p w:rsidR="006750B6" w:rsidRDefault="006750B6" w:rsidP="006750B6"/>
    <w:p w:rsidR="006750B6" w:rsidRPr="003F20C6" w:rsidRDefault="006750B6" w:rsidP="006750B6">
      <w:pPr>
        <w:rPr>
          <w:b/>
          <w:sz w:val="20"/>
        </w:rPr>
      </w:pPr>
      <w:r w:rsidRPr="003F20C6">
        <w:rPr>
          <w:b/>
          <w:sz w:val="20"/>
        </w:rPr>
        <w:t xml:space="preserve">2. Opdracht: ruimte voor de rivier </w:t>
      </w:r>
    </w:p>
    <w:p w:rsidR="006750B6" w:rsidRDefault="006750B6" w:rsidP="006750B6"/>
    <w:p w:rsidR="006750B6" w:rsidRDefault="006750B6" w:rsidP="006750B6">
      <w:r>
        <w:t>Deze opdracht maak je in een groepje van drie leerlingen.</w:t>
      </w:r>
    </w:p>
    <w:p w:rsidR="006750B6" w:rsidRDefault="006750B6" w:rsidP="006750B6"/>
    <w:p w:rsidR="006750B6" w:rsidRPr="00E05CDF" w:rsidRDefault="006750B6" w:rsidP="006750B6">
      <w:pPr>
        <w:rPr>
          <w:b/>
        </w:rPr>
      </w:pPr>
      <w:r w:rsidRPr="00E05CDF">
        <w:rPr>
          <w:b/>
        </w:rPr>
        <w:t>Inleiding</w:t>
      </w:r>
    </w:p>
    <w:p w:rsidR="006750B6" w:rsidRDefault="006750B6" w:rsidP="006750B6">
      <w:r>
        <w:t xml:space="preserve">Nederland is een land van water. Regelmatig vonden in het verleden overstromingen plaats, door de zee of door rivieren. Om goed voorbereid te zijn op hoog water/overstromingen in Nederland kunnen verschillende maatregelen worden genomen. </w:t>
      </w:r>
    </w:p>
    <w:p w:rsidR="006750B6" w:rsidRDefault="006750B6" w:rsidP="006750B6"/>
    <w:p w:rsidR="006750B6" w:rsidRDefault="006750B6" w:rsidP="006750B6">
      <w:r>
        <w:t>In deze opdracht maak je keuzes tussen de verschillende maatregelen. Van belang is dat je nadenkt over de gevolgen van je keuze en wat je het belangrijkste vindt? Geef je de voorkeur aan maatregelen die weinig gevolgen hebben voor de natuur  maar duur zijn of misschien offer je veel landbouwgrond op om overstromingen tegen te gaan.</w:t>
      </w:r>
    </w:p>
    <w:p w:rsidR="006750B6" w:rsidRDefault="006750B6" w:rsidP="006750B6"/>
    <w:p w:rsidR="006750B6" w:rsidRPr="00E05CDF" w:rsidRDefault="006750B6" w:rsidP="006750B6">
      <w:pPr>
        <w:rPr>
          <w:b/>
        </w:rPr>
      </w:pPr>
      <w:r w:rsidRPr="00E05CDF">
        <w:rPr>
          <w:b/>
        </w:rPr>
        <w:t>De opdracht</w:t>
      </w:r>
    </w:p>
    <w:p w:rsidR="006750B6" w:rsidRDefault="006750B6" w:rsidP="006750B6">
      <w:r>
        <w:t xml:space="preserve">Om wateroverlast van rivieren tegen te gaan kun je verschillende maatregelen nemen. Op de kaartjes in bijlage 1 zie je er drie. Ga voor elk ervan na wat de maatregel betekent voor de veiligheid, de inwoners, de economische activiteiten, de natuur en de kosten als deze maatregel wordt uitgevoerd. </w:t>
      </w:r>
    </w:p>
    <w:p w:rsidR="006750B6" w:rsidRDefault="006750B6" w:rsidP="006750B6"/>
    <w:p w:rsidR="006750B6" w:rsidRDefault="006750B6" w:rsidP="006750B6">
      <w:r>
        <w:t>Gebruik de invultabel om alles te noteren. Beargumenteer vervolgens wat jullie de beste oplossing vinden.</w:t>
      </w:r>
    </w:p>
    <w:p w:rsidR="006750B6" w:rsidRDefault="006750B6" w:rsidP="006750B6"/>
    <w:p w:rsidR="006750B6" w:rsidRDefault="006750B6" w:rsidP="006750B6">
      <w:r>
        <w:t>Tip 1. Gebruik de tabel om alle gegevens te verzamelen</w:t>
      </w:r>
    </w:p>
    <w:p w:rsidR="006750B6" w:rsidRPr="000F73DF" w:rsidRDefault="006750B6" w:rsidP="006750B6">
      <w:pPr>
        <w:overflowPunct/>
        <w:autoSpaceDE/>
        <w:autoSpaceDN/>
        <w:adjustRightInd/>
        <w:textAlignment w:val="auto"/>
        <w:rPr>
          <w:rFonts w:eastAsiaTheme="minorHAnsi" w:cs="Arial"/>
          <w:color w:val="000000" w:themeColor="text1"/>
          <w:szCs w:val="18"/>
          <w:lang w:eastAsia="en-US"/>
        </w:rPr>
      </w:pPr>
      <w:r w:rsidRPr="000F73DF">
        <w:rPr>
          <w:rFonts w:eastAsiaTheme="minorHAnsi" w:cs="Arial"/>
          <w:color w:val="000000" w:themeColor="text1"/>
          <w:szCs w:val="18"/>
          <w:lang w:eastAsia="en-US"/>
        </w:rPr>
        <w:t>Tip 2. Welke argumenten vinden jullie het zwaarste tellen in jullie beslissing?</w:t>
      </w:r>
    </w:p>
    <w:p w:rsidR="006750B6" w:rsidRPr="000F73DF" w:rsidRDefault="006750B6" w:rsidP="006750B6">
      <w:pPr>
        <w:overflowPunct/>
        <w:autoSpaceDE/>
        <w:autoSpaceDN/>
        <w:adjustRightInd/>
        <w:textAlignment w:val="auto"/>
        <w:rPr>
          <w:rFonts w:eastAsiaTheme="minorHAnsi" w:cs="Arial"/>
          <w:color w:val="000000" w:themeColor="text1"/>
          <w:szCs w:val="18"/>
          <w:lang w:eastAsia="en-US"/>
        </w:rPr>
      </w:pPr>
      <w:r w:rsidRPr="000F73DF">
        <w:rPr>
          <w:rFonts w:eastAsiaTheme="minorHAnsi" w:cs="Arial"/>
          <w:color w:val="000000" w:themeColor="text1"/>
          <w:szCs w:val="18"/>
          <w:lang w:eastAsia="en-US"/>
        </w:rPr>
        <w:t>Bijlage 1</w:t>
      </w:r>
    </w:p>
    <w:p w:rsidR="006750B6" w:rsidRPr="000F73DF" w:rsidRDefault="006750B6" w:rsidP="006750B6">
      <w:pPr>
        <w:overflowPunct/>
        <w:autoSpaceDE/>
        <w:autoSpaceDN/>
        <w:adjustRightInd/>
        <w:textAlignment w:val="auto"/>
        <w:rPr>
          <w:rFonts w:eastAsiaTheme="minorHAnsi" w:cs="Arial"/>
          <w:color w:val="000000" w:themeColor="text1"/>
          <w:szCs w:val="18"/>
          <w:u w:val="single"/>
          <w:lang w:eastAsia="en-US"/>
        </w:rPr>
      </w:pPr>
      <w:r w:rsidRPr="000F73DF">
        <w:rPr>
          <w:rFonts w:eastAsiaTheme="minorHAnsi" w:cs="Arial"/>
          <w:color w:val="000000" w:themeColor="text1"/>
          <w:szCs w:val="18"/>
          <w:u w:val="single"/>
          <w:lang w:eastAsia="en-US"/>
        </w:rPr>
        <w:lastRenderedPageBreak/>
        <w:t>Maatregelen en gevolgen</w:t>
      </w:r>
    </w:p>
    <w:p w:rsidR="006750B6" w:rsidRPr="000F73DF" w:rsidRDefault="006750B6" w:rsidP="006750B6">
      <w:pPr>
        <w:overflowPunct/>
        <w:autoSpaceDE/>
        <w:autoSpaceDN/>
        <w:adjustRightInd/>
        <w:textAlignment w:val="auto"/>
        <w:rPr>
          <w:rFonts w:eastAsiaTheme="minorHAnsi" w:cs="Arial"/>
          <w:color w:val="000000" w:themeColor="text1"/>
          <w:szCs w:val="18"/>
          <w:u w:val="single"/>
          <w:lang w:eastAsia="en-US"/>
        </w:rPr>
      </w:pPr>
    </w:p>
    <w:tbl>
      <w:tblPr>
        <w:tblStyle w:val="Tabelraster2"/>
        <w:tblpPr w:leftFromText="141" w:rightFromText="141" w:vertAnchor="text" w:horzAnchor="margin" w:tblpXSpec="center" w:tblpY="71"/>
        <w:tblW w:w="10485" w:type="dxa"/>
        <w:tblLayout w:type="fixed"/>
        <w:tblLook w:val="04A0" w:firstRow="1" w:lastRow="0" w:firstColumn="1" w:lastColumn="0" w:noHBand="0" w:noVBand="1"/>
      </w:tblPr>
      <w:tblGrid>
        <w:gridCol w:w="2495"/>
        <w:gridCol w:w="1015"/>
        <w:gridCol w:w="2359"/>
        <w:gridCol w:w="1017"/>
        <w:gridCol w:w="774"/>
        <w:gridCol w:w="1380"/>
        <w:gridCol w:w="1445"/>
      </w:tblGrid>
      <w:tr w:rsidR="00C322FD" w:rsidRPr="000F73DF" w:rsidTr="00C322FD">
        <w:trPr>
          <w:trHeight w:val="279"/>
        </w:trPr>
        <w:tc>
          <w:tcPr>
            <w:tcW w:w="2495" w:type="dxa"/>
            <w:shd w:val="clear" w:color="auto" w:fill="D9D9D9" w:themeFill="background1" w:themeFillShade="D9"/>
          </w:tcPr>
          <w:p w:rsidR="00C322FD" w:rsidRPr="000F73DF" w:rsidRDefault="00C322FD" w:rsidP="00C322FD">
            <w:pPr>
              <w:rPr>
                <w:rFonts w:cs="Arial"/>
                <w:color w:val="000000" w:themeColor="text1"/>
                <w:szCs w:val="18"/>
              </w:rPr>
            </w:pPr>
            <w:r w:rsidRPr="000F73DF">
              <w:rPr>
                <w:rFonts w:cs="Arial"/>
                <w:color w:val="000000" w:themeColor="text1"/>
                <w:szCs w:val="18"/>
              </w:rPr>
              <w:t xml:space="preserve">Maatregel </w:t>
            </w:r>
          </w:p>
        </w:tc>
        <w:tc>
          <w:tcPr>
            <w:tcW w:w="1015" w:type="dxa"/>
            <w:shd w:val="clear" w:color="auto" w:fill="D9D9D9" w:themeFill="background1" w:themeFillShade="D9"/>
          </w:tcPr>
          <w:p w:rsidR="00C322FD" w:rsidRPr="000F73DF" w:rsidRDefault="00C322FD" w:rsidP="00C322FD">
            <w:pPr>
              <w:rPr>
                <w:rFonts w:cs="Arial"/>
                <w:color w:val="000000" w:themeColor="text1"/>
                <w:szCs w:val="18"/>
              </w:rPr>
            </w:pPr>
            <w:r w:rsidRPr="000F73DF">
              <w:rPr>
                <w:rFonts w:cs="Arial"/>
                <w:color w:val="000000" w:themeColor="text1"/>
                <w:szCs w:val="18"/>
              </w:rPr>
              <w:t xml:space="preserve">Veiligheid </w:t>
            </w:r>
          </w:p>
        </w:tc>
        <w:tc>
          <w:tcPr>
            <w:tcW w:w="2359" w:type="dxa"/>
            <w:shd w:val="clear" w:color="auto" w:fill="D9D9D9" w:themeFill="background1" w:themeFillShade="D9"/>
          </w:tcPr>
          <w:p w:rsidR="00C322FD" w:rsidRPr="000F73DF" w:rsidRDefault="00C322FD" w:rsidP="00C322FD">
            <w:pPr>
              <w:rPr>
                <w:rFonts w:cs="Arial"/>
                <w:color w:val="000000" w:themeColor="text1"/>
                <w:szCs w:val="18"/>
              </w:rPr>
            </w:pPr>
            <w:r w:rsidRPr="000F73DF">
              <w:rPr>
                <w:rFonts w:cs="Arial"/>
                <w:color w:val="000000" w:themeColor="text1"/>
                <w:szCs w:val="18"/>
              </w:rPr>
              <w:t>Inwoners die daar wonen</w:t>
            </w:r>
          </w:p>
        </w:tc>
        <w:tc>
          <w:tcPr>
            <w:tcW w:w="1017" w:type="dxa"/>
            <w:shd w:val="clear" w:color="auto" w:fill="D9D9D9" w:themeFill="background1" w:themeFillShade="D9"/>
          </w:tcPr>
          <w:p w:rsidR="00C322FD" w:rsidRPr="000F73DF" w:rsidRDefault="00C322FD" w:rsidP="00C322FD">
            <w:pPr>
              <w:rPr>
                <w:rFonts w:cs="Arial"/>
                <w:color w:val="000000" w:themeColor="text1"/>
                <w:szCs w:val="18"/>
              </w:rPr>
            </w:pPr>
            <w:r w:rsidRPr="000F73DF">
              <w:rPr>
                <w:rFonts w:cs="Arial"/>
                <w:color w:val="000000" w:themeColor="text1"/>
                <w:szCs w:val="18"/>
              </w:rPr>
              <w:t>Economie</w:t>
            </w:r>
          </w:p>
        </w:tc>
        <w:tc>
          <w:tcPr>
            <w:tcW w:w="774" w:type="dxa"/>
            <w:shd w:val="clear" w:color="auto" w:fill="D9D9D9" w:themeFill="background1" w:themeFillShade="D9"/>
          </w:tcPr>
          <w:p w:rsidR="00C322FD" w:rsidRPr="000F73DF" w:rsidRDefault="00C322FD" w:rsidP="00C322FD">
            <w:pPr>
              <w:rPr>
                <w:rFonts w:cs="Arial"/>
                <w:color w:val="000000" w:themeColor="text1"/>
                <w:szCs w:val="18"/>
              </w:rPr>
            </w:pPr>
            <w:r w:rsidRPr="000F73DF">
              <w:rPr>
                <w:rFonts w:cs="Arial"/>
                <w:color w:val="000000" w:themeColor="text1"/>
                <w:szCs w:val="18"/>
              </w:rPr>
              <w:t xml:space="preserve">Natuur </w:t>
            </w:r>
          </w:p>
        </w:tc>
        <w:tc>
          <w:tcPr>
            <w:tcW w:w="1380" w:type="dxa"/>
            <w:shd w:val="clear" w:color="auto" w:fill="D9D9D9" w:themeFill="background1" w:themeFillShade="D9"/>
          </w:tcPr>
          <w:p w:rsidR="00C322FD" w:rsidRPr="000F73DF" w:rsidRDefault="00C322FD" w:rsidP="00C322FD">
            <w:pPr>
              <w:rPr>
                <w:rFonts w:cs="Arial"/>
                <w:color w:val="000000" w:themeColor="text1"/>
                <w:szCs w:val="18"/>
              </w:rPr>
            </w:pPr>
            <w:r w:rsidRPr="000F73DF">
              <w:rPr>
                <w:rFonts w:cs="Arial"/>
                <w:color w:val="000000" w:themeColor="text1"/>
                <w:szCs w:val="18"/>
              </w:rPr>
              <w:t>Kosten uitvoer</w:t>
            </w:r>
          </w:p>
        </w:tc>
        <w:tc>
          <w:tcPr>
            <w:tcW w:w="1445" w:type="dxa"/>
            <w:shd w:val="clear" w:color="auto" w:fill="D9D9D9" w:themeFill="background1" w:themeFillShade="D9"/>
          </w:tcPr>
          <w:p w:rsidR="00C322FD" w:rsidRPr="000F73DF" w:rsidRDefault="00C322FD" w:rsidP="00C322FD">
            <w:pPr>
              <w:rPr>
                <w:rFonts w:cs="Arial"/>
                <w:color w:val="000000" w:themeColor="text1"/>
                <w:szCs w:val="18"/>
              </w:rPr>
            </w:pPr>
            <w:r w:rsidRPr="000F73DF">
              <w:rPr>
                <w:rFonts w:cs="Arial"/>
                <w:color w:val="000000" w:themeColor="text1"/>
                <w:szCs w:val="18"/>
              </w:rPr>
              <w:t>Overige kosten</w:t>
            </w:r>
          </w:p>
        </w:tc>
      </w:tr>
      <w:tr w:rsidR="00C322FD" w:rsidRPr="000F73DF" w:rsidTr="00C322FD">
        <w:trPr>
          <w:trHeight w:val="279"/>
        </w:trPr>
        <w:tc>
          <w:tcPr>
            <w:tcW w:w="2495" w:type="dxa"/>
          </w:tcPr>
          <w:p w:rsidR="00C322FD" w:rsidRPr="000F73DF" w:rsidRDefault="00C322FD" w:rsidP="00C322FD">
            <w:pPr>
              <w:numPr>
                <w:ilvl w:val="0"/>
                <w:numId w:val="5"/>
              </w:numPr>
              <w:contextualSpacing/>
              <w:rPr>
                <w:rFonts w:cs="Arial"/>
                <w:color w:val="000000" w:themeColor="text1"/>
                <w:szCs w:val="18"/>
              </w:rPr>
            </w:pPr>
            <w:r w:rsidRPr="000F73DF">
              <w:rPr>
                <w:rFonts w:cs="Arial"/>
                <w:color w:val="000000" w:themeColor="text1"/>
                <w:szCs w:val="18"/>
              </w:rPr>
              <w:t>Aanleg overloopgebieden</w:t>
            </w:r>
          </w:p>
        </w:tc>
        <w:tc>
          <w:tcPr>
            <w:tcW w:w="1015"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w:t>
            </w:r>
          </w:p>
        </w:tc>
        <w:tc>
          <w:tcPr>
            <w:tcW w:w="2359"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 - -</w:t>
            </w:r>
          </w:p>
        </w:tc>
        <w:tc>
          <w:tcPr>
            <w:tcW w:w="1017"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 -</w:t>
            </w:r>
          </w:p>
        </w:tc>
        <w:tc>
          <w:tcPr>
            <w:tcW w:w="774"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 xml:space="preserve">- -  </w:t>
            </w:r>
          </w:p>
        </w:tc>
        <w:tc>
          <w:tcPr>
            <w:tcW w:w="1380"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laag</w:t>
            </w:r>
          </w:p>
        </w:tc>
        <w:tc>
          <w:tcPr>
            <w:tcW w:w="1445"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hoog</w:t>
            </w:r>
          </w:p>
        </w:tc>
      </w:tr>
      <w:tr w:rsidR="00C322FD" w:rsidRPr="000F73DF" w:rsidTr="00C322FD">
        <w:trPr>
          <w:trHeight w:val="279"/>
        </w:trPr>
        <w:tc>
          <w:tcPr>
            <w:tcW w:w="2495" w:type="dxa"/>
          </w:tcPr>
          <w:p w:rsidR="00C322FD" w:rsidRPr="000F73DF" w:rsidRDefault="00C322FD" w:rsidP="00C322FD">
            <w:pPr>
              <w:numPr>
                <w:ilvl w:val="0"/>
                <w:numId w:val="5"/>
              </w:numPr>
              <w:contextualSpacing/>
              <w:rPr>
                <w:rFonts w:cs="Arial"/>
                <w:color w:val="000000" w:themeColor="text1"/>
                <w:szCs w:val="18"/>
              </w:rPr>
            </w:pPr>
            <w:r w:rsidRPr="000F73DF">
              <w:rPr>
                <w:rFonts w:cs="Arial"/>
                <w:color w:val="000000" w:themeColor="text1"/>
                <w:szCs w:val="18"/>
              </w:rPr>
              <w:t>Afgraven uiterwaarden</w:t>
            </w:r>
          </w:p>
        </w:tc>
        <w:tc>
          <w:tcPr>
            <w:tcW w:w="1015"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w:t>
            </w:r>
          </w:p>
        </w:tc>
        <w:tc>
          <w:tcPr>
            <w:tcW w:w="2359"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Niet van toepassing</w:t>
            </w:r>
          </w:p>
        </w:tc>
        <w:tc>
          <w:tcPr>
            <w:tcW w:w="1017"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w:t>
            </w:r>
          </w:p>
        </w:tc>
        <w:tc>
          <w:tcPr>
            <w:tcW w:w="774"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w:t>
            </w:r>
          </w:p>
        </w:tc>
        <w:tc>
          <w:tcPr>
            <w:tcW w:w="1380"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gemiddeld</w:t>
            </w:r>
          </w:p>
        </w:tc>
        <w:tc>
          <w:tcPr>
            <w:tcW w:w="1445"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laag</w:t>
            </w:r>
          </w:p>
        </w:tc>
      </w:tr>
      <w:tr w:rsidR="00C322FD" w:rsidRPr="000F73DF" w:rsidTr="00C322FD">
        <w:trPr>
          <w:trHeight w:val="279"/>
        </w:trPr>
        <w:tc>
          <w:tcPr>
            <w:tcW w:w="2495" w:type="dxa"/>
          </w:tcPr>
          <w:p w:rsidR="00C322FD" w:rsidRPr="000F73DF" w:rsidRDefault="00C322FD" w:rsidP="00C322FD">
            <w:pPr>
              <w:numPr>
                <w:ilvl w:val="0"/>
                <w:numId w:val="5"/>
              </w:numPr>
              <w:contextualSpacing/>
              <w:rPr>
                <w:rFonts w:cs="Arial"/>
                <w:color w:val="000000" w:themeColor="text1"/>
                <w:szCs w:val="18"/>
              </w:rPr>
            </w:pPr>
            <w:r w:rsidRPr="000F73DF">
              <w:rPr>
                <w:rFonts w:cs="Arial"/>
                <w:color w:val="000000" w:themeColor="text1"/>
                <w:szCs w:val="18"/>
              </w:rPr>
              <w:t>Dijk verleggen</w:t>
            </w:r>
          </w:p>
        </w:tc>
        <w:tc>
          <w:tcPr>
            <w:tcW w:w="1015"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w:t>
            </w:r>
          </w:p>
        </w:tc>
        <w:tc>
          <w:tcPr>
            <w:tcW w:w="2359"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 - -</w:t>
            </w:r>
          </w:p>
        </w:tc>
        <w:tc>
          <w:tcPr>
            <w:tcW w:w="1017"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w:t>
            </w:r>
          </w:p>
        </w:tc>
        <w:tc>
          <w:tcPr>
            <w:tcW w:w="774"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w:t>
            </w:r>
          </w:p>
        </w:tc>
        <w:tc>
          <w:tcPr>
            <w:tcW w:w="1380"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 xml:space="preserve">hoog </w:t>
            </w:r>
          </w:p>
        </w:tc>
        <w:tc>
          <w:tcPr>
            <w:tcW w:w="1445"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hoog</w:t>
            </w:r>
          </w:p>
        </w:tc>
      </w:tr>
      <w:tr w:rsidR="00C322FD" w:rsidRPr="000F73DF" w:rsidTr="00C322FD">
        <w:trPr>
          <w:trHeight w:val="279"/>
        </w:trPr>
        <w:tc>
          <w:tcPr>
            <w:tcW w:w="2495" w:type="dxa"/>
          </w:tcPr>
          <w:p w:rsidR="00C322FD" w:rsidRPr="000F73DF" w:rsidRDefault="00C322FD" w:rsidP="00C322FD">
            <w:pPr>
              <w:numPr>
                <w:ilvl w:val="0"/>
                <w:numId w:val="5"/>
              </w:numPr>
              <w:contextualSpacing/>
              <w:rPr>
                <w:rFonts w:cs="Arial"/>
                <w:color w:val="000000" w:themeColor="text1"/>
                <w:szCs w:val="18"/>
              </w:rPr>
            </w:pPr>
            <w:r w:rsidRPr="000F73DF">
              <w:rPr>
                <w:rFonts w:cs="Arial"/>
                <w:color w:val="000000" w:themeColor="text1"/>
                <w:szCs w:val="18"/>
              </w:rPr>
              <w:t>Verplaatsen steenfabriek</w:t>
            </w:r>
          </w:p>
        </w:tc>
        <w:tc>
          <w:tcPr>
            <w:tcW w:w="1015"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w:t>
            </w:r>
          </w:p>
        </w:tc>
        <w:tc>
          <w:tcPr>
            <w:tcW w:w="2359"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Niet van toepassing</w:t>
            </w:r>
          </w:p>
        </w:tc>
        <w:tc>
          <w:tcPr>
            <w:tcW w:w="1017"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 -</w:t>
            </w:r>
          </w:p>
        </w:tc>
        <w:tc>
          <w:tcPr>
            <w:tcW w:w="774"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w:t>
            </w:r>
          </w:p>
        </w:tc>
        <w:tc>
          <w:tcPr>
            <w:tcW w:w="1380"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hoog</w:t>
            </w:r>
          </w:p>
        </w:tc>
        <w:tc>
          <w:tcPr>
            <w:tcW w:w="1445"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hoog</w:t>
            </w:r>
          </w:p>
        </w:tc>
      </w:tr>
      <w:tr w:rsidR="00C322FD" w:rsidRPr="000F73DF" w:rsidTr="00C322FD">
        <w:trPr>
          <w:trHeight w:val="279"/>
        </w:trPr>
        <w:tc>
          <w:tcPr>
            <w:tcW w:w="2495" w:type="dxa"/>
          </w:tcPr>
          <w:p w:rsidR="00C322FD" w:rsidRPr="000F73DF" w:rsidRDefault="00C322FD" w:rsidP="00C322FD">
            <w:pPr>
              <w:numPr>
                <w:ilvl w:val="0"/>
                <w:numId w:val="5"/>
              </w:numPr>
              <w:contextualSpacing/>
              <w:rPr>
                <w:rFonts w:cs="Arial"/>
                <w:color w:val="000000" w:themeColor="text1"/>
                <w:szCs w:val="18"/>
              </w:rPr>
            </w:pPr>
            <w:r w:rsidRPr="000F73DF">
              <w:rPr>
                <w:rFonts w:cs="Arial"/>
                <w:color w:val="000000" w:themeColor="text1"/>
                <w:szCs w:val="18"/>
              </w:rPr>
              <w:t>Verplaatsen camping</w:t>
            </w:r>
          </w:p>
        </w:tc>
        <w:tc>
          <w:tcPr>
            <w:tcW w:w="1015"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w:t>
            </w:r>
          </w:p>
        </w:tc>
        <w:tc>
          <w:tcPr>
            <w:tcW w:w="2359"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 -</w:t>
            </w:r>
          </w:p>
        </w:tc>
        <w:tc>
          <w:tcPr>
            <w:tcW w:w="1017"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 -</w:t>
            </w:r>
          </w:p>
        </w:tc>
        <w:tc>
          <w:tcPr>
            <w:tcW w:w="774"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w:t>
            </w:r>
          </w:p>
        </w:tc>
        <w:tc>
          <w:tcPr>
            <w:tcW w:w="1380"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laag</w:t>
            </w:r>
          </w:p>
        </w:tc>
        <w:tc>
          <w:tcPr>
            <w:tcW w:w="1445"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laag</w:t>
            </w:r>
          </w:p>
        </w:tc>
      </w:tr>
      <w:tr w:rsidR="00C322FD" w:rsidRPr="000F73DF" w:rsidTr="00C322FD">
        <w:trPr>
          <w:trHeight w:val="279"/>
        </w:trPr>
        <w:tc>
          <w:tcPr>
            <w:tcW w:w="2495" w:type="dxa"/>
          </w:tcPr>
          <w:p w:rsidR="00C322FD" w:rsidRPr="000F73DF" w:rsidRDefault="00C322FD" w:rsidP="00C322FD">
            <w:pPr>
              <w:numPr>
                <w:ilvl w:val="0"/>
                <w:numId w:val="5"/>
              </w:numPr>
              <w:contextualSpacing/>
              <w:rPr>
                <w:rFonts w:cs="Arial"/>
                <w:color w:val="000000" w:themeColor="text1"/>
                <w:szCs w:val="18"/>
              </w:rPr>
            </w:pPr>
            <w:r w:rsidRPr="000F73DF">
              <w:rPr>
                <w:rFonts w:cs="Arial"/>
                <w:color w:val="000000" w:themeColor="text1"/>
                <w:szCs w:val="18"/>
              </w:rPr>
              <w:t>Extra watergeul</w:t>
            </w:r>
          </w:p>
        </w:tc>
        <w:tc>
          <w:tcPr>
            <w:tcW w:w="1015"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w:t>
            </w:r>
          </w:p>
        </w:tc>
        <w:tc>
          <w:tcPr>
            <w:tcW w:w="2359"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 -</w:t>
            </w:r>
          </w:p>
        </w:tc>
        <w:tc>
          <w:tcPr>
            <w:tcW w:w="1017"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w:t>
            </w:r>
          </w:p>
        </w:tc>
        <w:tc>
          <w:tcPr>
            <w:tcW w:w="774"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w:t>
            </w:r>
          </w:p>
        </w:tc>
        <w:tc>
          <w:tcPr>
            <w:tcW w:w="1380"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hoog</w:t>
            </w:r>
          </w:p>
        </w:tc>
        <w:tc>
          <w:tcPr>
            <w:tcW w:w="1445"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gemiddeld</w:t>
            </w:r>
          </w:p>
        </w:tc>
      </w:tr>
      <w:tr w:rsidR="00C322FD" w:rsidRPr="000F73DF" w:rsidTr="00C322FD">
        <w:trPr>
          <w:trHeight w:val="279"/>
        </w:trPr>
        <w:tc>
          <w:tcPr>
            <w:tcW w:w="2495" w:type="dxa"/>
          </w:tcPr>
          <w:p w:rsidR="00C322FD" w:rsidRPr="000F73DF" w:rsidRDefault="00C322FD" w:rsidP="00C322FD">
            <w:pPr>
              <w:numPr>
                <w:ilvl w:val="0"/>
                <w:numId w:val="5"/>
              </w:numPr>
              <w:contextualSpacing/>
              <w:rPr>
                <w:rFonts w:cs="Arial"/>
                <w:color w:val="000000" w:themeColor="text1"/>
                <w:szCs w:val="18"/>
              </w:rPr>
            </w:pPr>
            <w:r w:rsidRPr="000F73DF">
              <w:rPr>
                <w:rFonts w:cs="Arial"/>
                <w:color w:val="000000" w:themeColor="text1"/>
                <w:szCs w:val="18"/>
              </w:rPr>
              <w:t>Verdiepen stroomgeul</w:t>
            </w:r>
          </w:p>
        </w:tc>
        <w:tc>
          <w:tcPr>
            <w:tcW w:w="1015"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w:t>
            </w:r>
          </w:p>
        </w:tc>
        <w:tc>
          <w:tcPr>
            <w:tcW w:w="2359"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Niet van toepassing</w:t>
            </w:r>
          </w:p>
        </w:tc>
        <w:tc>
          <w:tcPr>
            <w:tcW w:w="1017"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w:t>
            </w:r>
          </w:p>
        </w:tc>
        <w:tc>
          <w:tcPr>
            <w:tcW w:w="774"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w:t>
            </w:r>
          </w:p>
        </w:tc>
        <w:tc>
          <w:tcPr>
            <w:tcW w:w="1380"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hoog</w:t>
            </w:r>
          </w:p>
        </w:tc>
        <w:tc>
          <w:tcPr>
            <w:tcW w:w="1445" w:type="dxa"/>
          </w:tcPr>
          <w:p w:rsidR="00C322FD" w:rsidRPr="000F73DF" w:rsidRDefault="00C322FD" w:rsidP="00C322FD">
            <w:pPr>
              <w:jc w:val="center"/>
              <w:rPr>
                <w:rFonts w:cs="Arial"/>
                <w:color w:val="000000" w:themeColor="text1"/>
                <w:szCs w:val="18"/>
              </w:rPr>
            </w:pPr>
            <w:r w:rsidRPr="000F73DF">
              <w:rPr>
                <w:rFonts w:cs="Arial"/>
                <w:color w:val="000000" w:themeColor="text1"/>
                <w:szCs w:val="18"/>
              </w:rPr>
              <w:t>gemiddeld</w:t>
            </w:r>
          </w:p>
        </w:tc>
      </w:tr>
    </w:tbl>
    <w:p w:rsidR="006750B6" w:rsidRPr="000F73DF" w:rsidRDefault="006750B6" w:rsidP="006750B6">
      <w:pPr>
        <w:overflowPunct/>
        <w:autoSpaceDE/>
        <w:autoSpaceDN/>
        <w:adjustRightInd/>
        <w:textAlignment w:val="auto"/>
        <w:rPr>
          <w:rFonts w:eastAsiaTheme="minorHAnsi" w:cs="Arial"/>
          <w:color w:val="000000" w:themeColor="text1"/>
          <w:szCs w:val="18"/>
          <w:u w:val="single"/>
          <w:lang w:eastAsia="en-US"/>
        </w:rPr>
      </w:pPr>
    </w:p>
    <w:p w:rsidR="006750B6" w:rsidRPr="000F73DF" w:rsidRDefault="006750B6" w:rsidP="006750B6">
      <w:pPr>
        <w:overflowPunct/>
        <w:autoSpaceDE/>
        <w:autoSpaceDN/>
        <w:adjustRightInd/>
        <w:textAlignment w:val="auto"/>
        <w:rPr>
          <w:rFonts w:eastAsiaTheme="minorHAnsi" w:cs="Arial"/>
          <w:color w:val="000000" w:themeColor="text1"/>
          <w:szCs w:val="18"/>
          <w:lang w:eastAsia="en-US"/>
        </w:rPr>
      </w:pPr>
      <w:r w:rsidRPr="000F73DF">
        <w:rPr>
          <w:rFonts w:eastAsiaTheme="minorHAnsi" w:cs="Arial"/>
          <w:color w:val="000000" w:themeColor="text1"/>
          <w:szCs w:val="18"/>
          <w:lang w:eastAsia="en-US"/>
        </w:rPr>
        <w:t>Nummers 2, 4 en 7 zijn maatregelen voor het verbeteren van de doorstroom (keuze 3)</w:t>
      </w:r>
    </w:p>
    <w:p w:rsidR="006750B6" w:rsidRPr="000F73DF" w:rsidRDefault="006750B6" w:rsidP="006750B6">
      <w:pPr>
        <w:overflowPunct/>
        <w:autoSpaceDE/>
        <w:autoSpaceDN/>
        <w:adjustRightInd/>
        <w:textAlignment w:val="auto"/>
        <w:rPr>
          <w:rFonts w:eastAsiaTheme="minorHAnsi" w:cs="Arial"/>
          <w:color w:val="000000" w:themeColor="text1"/>
          <w:szCs w:val="18"/>
          <w:lang w:eastAsia="en-US"/>
        </w:rPr>
      </w:pPr>
    </w:p>
    <w:p w:rsidR="006750B6" w:rsidRPr="000F73DF" w:rsidRDefault="006750B6" w:rsidP="006750B6">
      <w:pPr>
        <w:overflowPunct/>
        <w:autoSpaceDE/>
        <w:autoSpaceDN/>
        <w:adjustRightInd/>
        <w:textAlignment w:val="auto"/>
        <w:rPr>
          <w:rFonts w:eastAsiaTheme="minorHAnsi" w:cs="Arial"/>
          <w:color w:val="000000" w:themeColor="text1"/>
          <w:szCs w:val="18"/>
          <w:lang w:eastAsia="en-US"/>
        </w:rPr>
      </w:pPr>
      <w:r w:rsidRPr="000F73DF">
        <w:rPr>
          <w:rFonts w:eastAsiaTheme="minorHAnsi" w:cs="Arial"/>
          <w:color w:val="000000" w:themeColor="text1"/>
          <w:szCs w:val="18"/>
          <w:lang w:eastAsia="en-US"/>
        </w:rPr>
        <w:t>Extra informatie</w:t>
      </w:r>
    </w:p>
    <w:p w:rsidR="006750B6" w:rsidRPr="000F73DF" w:rsidRDefault="006750B6" w:rsidP="006750B6">
      <w:pPr>
        <w:numPr>
          <w:ilvl w:val="0"/>
          <w:numId w:val="6"/>
        </w:numPr>
        <w:overflowPunct/>
        <w:autoSpaceDE/>
        <w:autoSpaceDN/>
        <w:adjustRightInd/>
        <w:spacing w:after="200"/>
        <w:contextualSpacing/>
        <w:textAlignment w:val="auto"/>
        <w:rPr>
          <w:rFonts w:eastAsiaTheme="minorHAnsi" w:cs="Arial"/>
          <w:color w:val="000000" w:themeColor="text1"/>
          <w:szCs w:val="18"/>
          <w:lang w:eastAsia="en-US"/>
        </w:rPr>
      </w:pPr>
      <w:r w:rsidRPr="000F73DF">
        <w:rPr>
          <w:rFonts w:eastAsiaTheme="minorHAnsi" w:cs="Arial"/>
          <w:color w:val="000000" w:themeColor="text1"/>
          <w:szCs w:val="18"/>
          <w:lang w:eastAsia="en-US"/>
        </w:rPr>
        <w:t>Overstromingskans Nederlandse rivieren 1: 1250 jaar</w:t>
      </w:r>
    </w:p>
    <w:p w:rsidR="006750B6" w:rsidRPr="000F73DF" w:rsidRDefault="006750B6" w:rsidP="006750B6">
      <w:pPr>
        <w:numPr>
          <w:ilvl w:val="0"/>
          <w:numId w:val="6"/>
        </w:numPr>
        <w:overflowPunct/>
        <w:autoSpaceDE/>
        <w:autoSpaceDN/>
        <w:adjustRightInd/>
        <w:spacing w:after="200"/>
        <w:contextualSpacing/>
        <w:textAlignment w:val="auto"/>
        <w:rPr>
          <w:rFonts w:eastAsiaTheme="minorHAnsi" w:cs="Arial"/>
          <w:color w:val="000000" w:themeColor="text1"/>
          <w:szCs w:val="18"/>
          <w:lang w:eastAsia="en-US"/>
        </w:rPr>
      </w:pPr>
      <w:r w:rsidRPr="000F73DF">
        <w:rPr>
          <w:rFonts w:eastAsiaTheme="minorHAnsi" w:cs="Arial"/>
          <w:color w:val="000000" w:themeColor="text1"/>
          <w:szCs w:val="18"/>
          <w:lang w:eastAsia="en-US"/>
        </w:rPr>
        <w:t>Bij dijkdoorbraak loopt het hele gebied op de kaart onder</w:t>
      </w:r>
    </w:p>
    <w:p w:rsidR="006750B6" w:rsidRPr="000F73DF" w:rsidRDefault="006750B6" w:rsidP="006750B6">
      <w:pPr>
        <w:overflowPunct/>
        <w:autoSpaceDE/>
        <w:autoSpaceDN/>
        <w:adjustRightInd/>
        <w:textAlignment w:val="auto"/>
        <w:rPr>
          <w:rFonts w:eastAsiaTheme="minorHAnsi" w:cs="Arial"/>
          <w:color w:val="000000" w:themeColor="text1"/>
          <w:szCs w:val="18"/>
          <w:u w:val="single"/>
          <w:lang w:eastAsia="en-US"/>
        </w:rPr>
      </w:pPr>
    </w:p>
    <w:p w:rsidR="006750B6" w:rsidRPr="000F73DF" w:rsidRDefault="006750B6" w:rsidP="006750B6">
      <w:pPr>
        <w:overflowPunct/>
        <w:autoSpaceDE/>
        <w:autoSpaceDN/>
        <w:adjustRightInd/>
        <w:textAlignment w:val="auto"/>
        <w:rPr>
          <w:rFonts w:eastAsiaTheme="minorHAnsi" w:cs="Arial"/>
          <w:color w:val="000000" w:themeColor="text1"/>
          <w:szCs w:val="18"/>
          <w:u w:val="single"/>
          <w:lang w:eastAsia="en-US"/>
        </w:rPr>
      </w:pPr>
    </w:p>
    <w:tbl>
      <w:tblPr>
        <w:tblStyle w:val="Tabelraster2"/>
        <w:tblpPr w:leftFromText="141" w:rightFromText="141" w:vertAnchor="text" w:horzAnchor="margin" w:tblpXSpec="center" w:tblpY="548"/>
        <w:tblW w:w="9180" w:type="dxa"/>
        <w:tblLook w:val="04A0" w:firstRow="1" w:lastRow="0" w:firstColumn="1" w:lastColumn="0" w:noHBand="0" w:noVBand="1"/>
      </w:tblPr>
      <w:tblGrid>
        <w:gridCol w:w="2093"/>
        <w:gridCol w:w="997"/>
        <w:gridCol w:w="987"/>
        <w:gridCol w:w="1017"/>
        <w:gridCol w:w="757"/>
        <w:gridCol w:w="1628"/>
        <w:gridCol w:w="1701"/>
      </w:tblGrid>
      <w:tr w:rsidR="006750B6" w:rsidRPr="000F73DF" w:rsidTr="00E05CDF">
        <w:trPr>
          <w:trHeight w:val="223"/>
        </w:trPr>
        <w:tc>
          <w:tcPr>
            <w:tcW w:w="2093" w:type="dxa"/>
            <w:shd w:val="clear" w:color="auto" w:fill="D9D9D9" w:themeFill="background1" w:themeFillShade="D9"/>
          </w:tcPr>
          <w:p w:rsidR="006750B6" w:rsidRPr="000F73DF" w:rsidRDefault="006750B6" w:rsidP="0047401F">
            <w:pPr>
              <w:rPr>
                <w:rFonts w:cs="Arial"/>
                <w:color w:val="000000" w:themeColor="text1"/>
                <w:szCs w:val="18"/>
              </w:rPr>
            </w:pPr>
            <w:r w:rsidRPr="000F73DF">
              <w:rPr>
                <w:rFonts w:cs="Arial"/>
                <w:color w:val="000000" w:themeColor="text1"/>
                <w:szCs w:val="18"/>
              </w:rPr>
              <w:t>Keuze</w:t>
            </w:r>
          </w:p>
        </w:tc>
        <w:tc>
          <w:tcPr>
            <w:tcW w:w="997" w:type="dxa"/>
            <w:shd w:val="clear" w:color="auto" w:fill="D9D9D9" w:themeFill="background1" w:themeFillShade="D9"/>
          </w:tcPr>
          <w:p w:rsidR="006750B6" w:rsidRPr="000F73DF" w:rsidRDefault="006750B6" w:rsidP="0047401F">
            <w:pPr>
              <w:rPr>
                <w:rFonts w:cs="Arial"/>
                <w:color w:val="000000" w:themeColor="text1"/>
                <w:szCs w:val="18"/>
              </w:rPr>
            </w:pPr>
            <w:r w:rsidRPr="000F73DF">
              <w:rPr>
                <w:rFonts w:cs="Arial"/>
                <w:color w:val="000000" w:themeColor="text1"/>
                <w:szCs w:val="18"/>
              </w:rPr>
              <w:t xml:space="preserve">Veiligheid </w:t>
            </w:r>
          </w:p>
        </w:tc>
        <w:tc>
          <w:tcPr>
            <w:tcW w:w="987" w:type="dxa"/>
            <w:shd w:val="clear" w:color="auto" w:fill="D9D9D9" w:themeFill="background1" w:themeFillShade="D9"/>
          </w:tcPr>
          <w:p w:rsidR="006750B6" w:rsidRPr="000F73DF" w:rsidRDefault="006750B6" w:rsidP="0047401F">
            <w:pPr>
              <w:rPr>
                <w:rFonts w:cs="Arial"/>
                <w:color w:val="000000" w:themeColor="text1"/>
                <w:szCs w:val="18"/>
              </w:rPr>
            </w:pPr>
            <w:r w:rsidRPr="000F73DF">
              <w:rPr>
                <w:rFonts w:cs="Arial"/>
                <w:color w:val="000000" w:themeColor="text1"/>
                <w:szCs w:val="18"/>
              </w:rPr>
              <w:t xml:space="preserve">Inwoners </w:t>
            </w:r>
          </w:p>
        </w:tc>
        <w:tc>
          <w:tcPr>
            <w:tcW w:w="1017" w:type="dxa"/>
            <w:shd w:val="clear" w:color="auto" w:fill="D9D9D9" w:themeFill="background1" w:themeFillShade="D9"/>
          </w:tcPr>
          <w:p w:rsidR="006750B6" w:rsidRPr="000F73DF" w:rsidRDefault="006750B6" w:rsidP="0047401F">
            <w:pPr>
              <w:rPr>
                <w:rFonts w:cs="Arial"/>
                <w:color w:val="000000" w:themeColor="text1"/>
                <w:szCs w:val="18"/>
              </w:rPr>
            </w:pPr>
            <w:r w:rsidRPr="000F73DF">
              <w:rPr>
                <w:rFonts w:cs="Arial"/>
                <w:color w:val="000000" w:themeColor="text1"/>
                <w:szCs w:val="18"/>
              </w:rPr>
              <w:t>Economie</w:t>
            </w:r>
          </w:p>
        </w:tc>
        <w:tc>
          <w:tcPr>
            <w:tcW w:w="757" w:type="dxa"/>
            <w:shd w:val="clear" w:color="auto" w:fill="D9D9D9" w:themeFill="background1" w:themeFillShade="D9"/>
          </w:tcPr>
          <w:p w:rsidR="006750B6" w:rsidRPr="000F73DF" w:rsidRDefault="006750B6" w:rsidP="0047401F">
            <w:pPr>
              <w:rPr>
                <w:rFonts w:cs="Arial"/>
                <w:color w:val="000000" w:themeColor="text1"/>
                <w:szCs w:val="18"/>
              </w:rPr>
            </w:pPr>
            <w:r w:rsidRPr="000F73DF">
              <w:rPr>
                <w:rFonts w:cs="Arial"/>
                <w:color w:val="000000" w:themeColor="text1"/>
                <w:szCs w:val="18"/>
              </w:rPr>
              <w:t xml:space="preserve">Natuur </w:t>
            </w:r>
          </w:p>
        </w:tc>
        <w:tc>
          <w:tcPr>
            <w:tcW w:w="1628" w:type="dxa"/>
            <w:shd w:val="clear" w:color="auto" w:fill="D9D9D9" w:themeFill="background1" w:themeFillShade="D9"/>
          </w:tcPr>
          <w:p w:rsidR="006750B6" w:rsidRPr="000F73DF" w:rsidRDefault="006750B6" w:rsidP="0047401F">
            <w:pPr>
              <w:rPr>
                <w:rFonts w:cs="Arial"/>
                <w:color w:val="000000" w:themeColor="text1"/>
                <w:szCs w:val="18"/>
              </w:rPr>
            </w:pPr>
            <w:r w:rsidRPr="000F73DF">
              <w:rPr>
                <w:rFonts w:cs="Arial"/>
                <w:color w:val="000000" w:themeColor="text1"/>
                <w:szCs w:val="18"/>
              </w:rPr>
              <w:t>Kosten uitvoer</w:t>
            </w:r>
          </w:p>
        </w:tc>
        <w:tc>
          <w:tcPr>
            <w:tcW w:w="1701" w:type="dxa"/>
            <w:shd w:val="clear" w:color="auto" w:fill="D9D9D9" w:themeFill="background1" w:themeFillShade="D9"/>
          </w:tcPr>
          <w:p w:rsidR="006750B6" w:rsidRPr="000F73DF" w:rsidRDefault="006750B6" w:rsidP="0047401F">
            <w:pPr>
              <w:rPr>
                <w:rFonts w:cs="Arial"/>
                <w:color w:val="000000" w:themeColor="text1"/>
                <w:szCs w:val="18"/>
              </w:rPr>
            </w:pPr>
            <w:r w:rsidRPr="000F73DF">
              <w:rPr>
                <w:rFonts w:cs="Arial"/>
                <w:color w:val="000000" w:themeColor="text1"/>
                <w:szCs w:val="18"/>
              </w:rPr>
              <w:t>Overige kosten</w:t>
            </w:r>
          </w:p>
        </w:tc>
      </w:tr>
      <w:tr w:rsidR="006750B6" w:rsidRPr="000F73DF" w:rsidTr="00E05CDF">
        <w:trPr>
          <w:trHeight w:val="683"/>
        </w:trPr>
        <w:tc>
          <w:tcPr>
            <w:tcW w:w="2093" w:type="dxa"/>
          </w:tcPr>
          <w:p w:rsidR="006750B6" w:rsidRPr="000F73DF" w:rsidRDefault="006750B6" w:rsidP="0047401F">
            <w:pPr>
              <w:rPr>
                <w:rFonts w:cs="Arial"/>
                <w:color w:val="000000" w:themeColor="text1"/>
                <w:szCs w:val="18"/>
              </w:rPr>
            </w:pPr>
            <w:r w:rsidRPr="000F73DF">
              <w:rPr>
                <w:rFonts w:cs="Arial"/>
                <w:color w:val="000000" w:themeColor="text1"/>
                <w:szCs w:val="18"/>
              </w:rPr>
              <w:t>Keuze 1. dijk verleggen</w:t>
            </w:r>
          </w:p>
        </w:tc>
        <w:tc>
          <w:tcPr>
            <w:tcW w:w="997" w:type="dxa"/>
          </w:tcPr>
          <w:p w:rsidR="006750B6" w:rsidRPr="000F73DF" w:rsidRDefault="006750B6" w:rsidP="0047401F">
            <w:pPr>
              <w:jc w:val="center"/>
              <w:rPr>
                <w:rFonts w:cs="Arial"/>
                <w:color w:val="000000" w:themeColor="text1"/>
                <w:szCs w:val="18"/>
              </w:rPr>
            </w:pPr>
          </w:p>
          <w:p w:rsidR="006750B6" w:rsidRPr="000F73DF" w:rsidRDefault="006750B6" w:rsidP="0047401F">
            <w:pPr>
              <w:jc w:val="center"/>
              <w:rPr>
                <w:rFonts w:cs="Arial"/>
                <w:color w:val="000000" w:themeColor="text1"/>
                <w:szCs w:val="18"/>
              </w:rPr>
            </w:pPr>
          </w:p>
          <w:p w:rsidR="006750B6" w:rsidRPr="000F73DF" w:rsidRDefault="006750B6" w:rsidP="0047401F">
            <w:pPr>
              <w:jc w:val="center"/>
              <w:rPr>
                <w:rFonts w:cs="Arial"/>
                <w:color w:val="000000" w:themeColor="text1"/>
                <w:szCs w:val="18"/>
              </w:rPr>
            </w:pPr>
          </w:p>
        </w:tc>
        <w:tc>
          <w:tcPr>
            <w:tcW w:w="987" w:type="dxa"/>
          </w:tcPr>
          <w:p w:rsidR="006750B6" w:rsidRPr="000F73DF" w:rsidRDefault="006750B6" w:rsidP="0047401F">
            <w:pPr>
              <w:rPr>
                <w:rFonts w:cs="Arial"/>
                <w:color w:val="000000" w:themeColor="text1"/>
                <w:szCs w:val="18"/>
              </w:rPr>
            </w:pPr>
          </w:p>
        </w:tc>
        <w:tc>
          <w:tcPr>
            <w:tcW w:w="1017" w:type="dxa"/>
          </w:tcPr>
          <w:p w:rsidR="006750B6" w:rsidRPr="000F73DF" w:rsidRDefault="006750B6" w:rsidP="0047401F">
            <w:pPr>
              <w:rPr>
                <w:rFonts w:cs="Arial"/>
                <w:color w:val="000000" w:themeColor="text1"/>
                <w:szCs w:val="18"/>
              </w:rPr>
            </w:pPr>
          </w:p>
        </w:tc>
        <w:tc>
          <w:tcPr>
            <w:tcW w:w="757" w:type="dxa"/>
          </w:tcPr>
          <w:p w:rsidR="006750B6" w:rsidRPr="000F73DF" w:rsidRDefault="006750B6" w:rsidP="0047401F">
            <w:pPr>
              <w:rPr>
                <w:rFonts w:cs="Arial"/>
                <w:color w:val="000000" w:themeColor="text1"/>
                <w:szCs w:val="18"/>
              </w:rPr>
            </w:pPr>
          </w:p>
        </w:tc>
        <w:tc>
          <w:tcPr>
            <w:tcW w:w="1628" w:type="dxa"/>
          </w:tcPr>
          <w:p w:rsidR="006750B6" w:rsidRPr="000F73DF" w:rsidRDefault="006750B6" w:rsidP="0047401F">
            <w:pPr>
              <w:rPr>
                <w:rFonts w:cs="Arial"/>
                <w:color w:val="000000" w:themeColor="text1"/>
                <w:szCs w:val="18"/>
              </w:rPr>
            </w:pPr>
          </w:p>
        </w:tc>
        <w:tc>
          <w:tcPr>
            <w:tcW w:w="1701" w:type="dxa"/>
          </w:tcPr>
          <w:p w:rsidR="006750B6" w:rsidRPr="000F73DF" w:rsidRDefault="006750B6" w:rsidP="0047401F">
            <w:pPr>
              <w:rPr>
                <w:rFonts w:cs="Arial"/>
                <w:color w:val="000000" w:themeColor="text1"/>
                <w:szCs w:val="18"/>
              </w:rPr>
            </w:pPr>
          </w:p>
        </w:tc>
      </w:tr>
      <w:tr w:rsidR="006750B6" w:rsidRPr="000F73DF" w:rsidTr="00E05CDF">
        <w:trPr>
          <w:trHeight w:val="670"/>
        </w:trPr>
        <w:tc>
          <w:tcPr>
            <w:tcW w:w="2093" w:type="dxa"/>
          </w:tcPr>
          <w:p w:rsidR="006750B6" w:rsidRPr="000F73DF" w:rsidRDefault="006750B6" w:rsidP="0047401F">
            <w:pPr>
              <w:rPr>
                <w:rFonts w:cs="Arial"/>
                <w:color w:val="000000" w:themeColor="text1"/>
                <w:szCs w:val="18"/>
              </w:rPr>
            </w:pPr>
            <w:r w:rsidRPr="000F73DF">
              <w:rPr>
                <w:rFonts w:cs="Arial"/>
                <w:color w:val="000000" w:themeColor="text1"/>
                <w:szCs w:val="18"/>
              </w:rPr>
              <w:t>Keuze 2. aanleg overloopgebieden</w:t>
            </w:r>
          </w:p>
        </w:tc>
        <w:tc>
          <w:tcPr>
            <w:tcW w:w="997" w:type="dxa"/>
          </w:tcPr>
          <w:p w:rsidR="006750B6" w:rsidRPr="000F73DF" w:rsidRDefault="006750B6" w:rsidP="0047401F">
            <w:pPr>
              <w:jc w:val="center"/>
              <w:rPr>
                <w:rFonts w:cs="Arial"/>
                <w:color w:val="000000" w:themeColor="text1"/>
                <w:szCs w:val="18"/>
              </w:rPr>
            </w:pPr>
          </w:p>
          <w:p w:rsidR="006750B6" w:rsidRPr="000F73DF" w:rsidRDefault="006750B6" w:rsidP="0047401F">
            <w:pPr>
              <w:jc w:val="center"/>
              <w:rPr>
                <w:rFonts w:cs="Arial"/>
                <w:color w:val="000000" w:themeColor="text1"/>
                <w:szCs w:val="18"/>
              </w:rPr>
            </w:pPr>
          </w:p>
          <w:p w:rsidR="006750B6" w:rsidRPr="000F73DF" w:rsidRDefault="006750B6" w:rsidP="0047401F">
            <w:pPr>
              <w:jc w:val="center"/>
              <w:rPr>
                <w:rFonts w:cs="Arial"/>
                <w:color w:val="000000" w:themeColor="text1"/>
                <w:szCs w:val="18"/>
              </w:rPr>
            </w:pPr>
          </w:p>
        </w:tc>
        <w:tc>
          <w:tcPr>
            <w:tcW w:w="987" w:type="dxa"/>
          </w:tcPr>
          <w:p w:rsidR="006750B6" w:rsidRPr="000F73DF" w:rsidRDefault="006750B6" w:rsidP="0047401F">
            <w:pPr>
              <w:rPr>
                <w:rFonts w:cs="Arial"/>
                <w:color w:val="000000" w:themeColor="text1"/>
                <w:szCs w:val="18"/>
              </w:rPr>
            </w:pPr>
          </w:p>
        </w:tc>
        <w:tc>
          <w:tcPr>
            <w:tcW w:w="1017" w:type="dxa"/>
          </w:tcPr>
          <w:p w:rsidR="006750B6" w:rsidRPr="000F73DF" w:rsidRDefault="006750B6" w:rsidP="0047401F">
            <w:pPr>
              <w:rPr>
                <w:rFonts w:cs="Arial"/>
                <w:color w:val="000000" w:themeColor="text1"/>
                <w:szCs w:val="18"/>
              </w:rPr>
            </w:pPr>
          </w:p>
        </w:tc>
        <w:tc>
          <w:tcPr>
            <w:tcW w:w="757" w:type="dxa"/>
          </w:tcPr>
          <w:p w:rsidR="006750B6" w:rsidRPr="000F73DF" w:rsidRDefault="006750B6" w:rsidP="0047401F">
            <w:pPr>
              <w:rPr>
                <w:rFonts w:cs="Arial"/>
                <w:color w:val="000000" w:themeColor="text1"/>
                <w:szCs w:val="18"/>
              </w:rPr>
            </w:pPr>
          </w:p>
        </w:tc>
        <w:tc>
          <w:tcPr>
            <w:tcW w:w="1628" w:type="dxa"/>
          </w:tcPr>
          <w:p w:rsidR="006750B6" w:rsidRPr="000F73DF" w:rsidRDefault="006750B6" w:rsidP="0047401F">
            <w:pPr>
              <w:rPr>
                <w:rFonts w:cs="Arial"/>
                <w:color w:val="000000" w:themeColor="text1"/>
                <w:szCs w:val="18"/>
              </w:rPr>
            </w:pPr>
          </w:p>
        </w:tc>
        <w:tc>
          <w:tcPr>
            <w:tcW w:w="1701" w:type="dxa"/>
          </w:tcPr>
          <w:p w:rsidR="006750B6" w:rsidRPr="000F73DF" w:rsidRDefault="006750B6" w:rsidP="0047401F">
            <w:pPr>
              <w:rPr>
                <w:rFonts w:cs="Arial"/>
                <w:color w:val="000000" w:themeColor="text1"/>
                <w:szCs w:val="18"/>
              </w:rPr>
            </w:pPr>
          </w:p>
        </w:tc>
      </w:tr>
      <w:tr w:rsidR="006750B6" w:rsidRPr="000F73DF" w:rsidTr="00E05CDF">
        <w:trPr>
          <w:trHeight w:val="74"/>
        </w:trPr>
        <w:tc>
          <w:tcPr>
            <w:tcW w:w="2093" w:type="dxa"/>
          </w:tcPr>
          <w:p w:rsidR="006750B6" w:rsidRPr="000F73DF" w:rsidRDefault="006750B6" w:rsidP="0047401F">
            <w:pPr>
              <w:rPr>
                <w:rFonts w:cs="Arial"/>
                <w:color w:val="000000" w:themeColor="text1"/>
                <w:szCs w:val="18"/>
              </w:rPr>
            </w:pPr>
            <w:r w:rsidRPr="000F73DF">
              <w:rPr>
                <w:rFonts w:cs="Arial"/>
                <w:color w:val="000000" w:themeColor="text1"/>
                <w:szCs w:val="18"/>
              </w:rPr>
              <w:t>Keuze 3. verbeteren doorstroom</w:t>
            </w:r>
          </w:p>
        </w:tc>
        <w:tc>
          <w:tcPr>
            <w:tcW w:w="997" w:type="dxa"/>
          </w:tcPr>
          <w:p w:rsidR="006750B6" w:rsidRPr="000F73DF" w:rsidRDefault="006750B6" w:rsidP="0047401F">
            <w:pPr>
              <w:jc w:val="center"/>
              <w:rPr>
                <w:rFonts w:cs="Arial"/>
                <w:color w:val="000000" w:themeColor="text1"/>
                <w:szCs w:val="18"/>
              </w:rPr>
            </w:pPr>
          </w:p>
          <w:p w:rsidR="006750B6" w:rsidRPr="000F73DF" w:rsidRDefault="006750B6" w:rsidP="0047401F">
            <w:pPr>
              <w:jc w:val="center"/>
              <w:rPr>
                <w:rFonts w:cs="Arial"/>
                <w:color w:val="000000" w:themeColor="text1"/>
                <w:szCs w:val="18"/>
              </w:rPr>
            </w:pPr>
          </w:p>
          <w:p w:rsidR="006750B6" w:rsidRPr="000F73DF" w:rsidRDefault="006750B6" w:rsidP="0047401F">
            <w:pPr>
              <w:jc w:val="center"/>
              <w:rPr>
                <w:rFonts w:cs="Arial"/>
                <w:color w:val="000000" w:themeColor="text1"/>
                <w:szCs w:val="18"/>
              </w:rPr>
            </w:pPr>
          </w:p>
        </w:tc>
        <w:tc>
          <w:tcPr>
            <w:tcW w:w="987" w:type="dxa"/>
          </w:tcPr>
          <w:p w:rsidR="006750B6" w:rsidRPr="000F73DF" w:rsidRDefault="006750B6" w:rsidP="0047401F">
            <w:pPr>
              <w:rPr>
                <w:rFonts w:cs="Arial"/>
                <w:color w:val="000000" w:themeColor="text1"/>
                <w:szCs w:val="18"/>
              </w:rPr>
            </w:pPr>
          </w:p>
        </w:tc>
        <w:tc>
          <w:tcPr>
            <w:tcW w:w="1017" w:type="dxa"/>
          </w:tcPr>
          <w:p w:rsidR="006750B6" w:rsidRPr="000F73DF" w:rsidRDefault="006750B6" w:rsidP="0047401F">
            <w:pPr>
              <w:rPr>
                <w:rFonts w:cs="Arial"/>
                <w:color w:val="000000" w:themeColor="text1"/>
                <w:szCs w:val="18"/>
              </w:rPr>
            </w:pPr>
          </w:p>
        </w:tc>
        <w:tc>
          <w:tcPr>
            <w:tcW w:w="757" w:type="dxa"/>
          </w:tcPr>
          <w:p w:rsidR="006750B6" w:rsidRPr="000F73DF" w:rsidRDefault="006750B6" w:rsidP="0047401F">
            <w:pPr>
              <w:rPr>
                <w:rFonts w:cs="Arial"/>
                <w:color w:val="000000" w:themeColor="text1"/>
                <w:szCs w:val="18"/>
              </w:rPr>
            </w:pPr>
          </w:p>
        </w:tc>
        <w:tc>
          <w:tcPr>
            <w:tcW w:w="1628" w:type="dxa"/>
          </w:tcPr>
          <w:p w:rsidR="006750B6" w:rsidRPr="000F73DF" w:rsidRDefault="006750B6" w:rsidP="0047401F">
            <w:pPr>
              <w:rPr>
                <w:rFonts w:cs="Arial"/>
                <w:color w:val="000000" w:themeColor="text1"/>
                <w:szCs w:val="18"/>
              </w:rPr>
            </w:pPr>
          </w:p>
        </w:tc>
        <w:tc>
          <w:tcPr>
            <w:tcW w:w="1701" w:type="dxa"/>
          </w:tcPr>
          <w:p w:rsidR="006750B6" w:rsidRPr="000F73DF" w:rsidRDefault="006750B6" w:rsidP="0047401F">
            <w:pPr>
              <w:rPr>
                <w:rFonts w:cs="Arial"/>
                <w:color w:val="000000" w:themeColor="text1"/>
                <w:szCs w:val="18"/>
              </w:rPr>
            </w:pPr>
          </w:p>
        </w:tc>
      </w:tr>
    </w:tbl>
    <w:p w:rsidR="006750B6" w:rsidRPr="000F73DF" w:rsidRDefault="006750B6" w:rsidP="006750B6">
      <w:pPr>
        <w:overflowPunct/>
        <w:autoSpaceDE/>
        <w:autoSpaceDN/>
        <w:adjustRightInd/>
        <w:textAlignment w:val="auto"/>
        <w:rPr>
          <w:rFonts w:eastAsiaTheme="minorHAnsi" w:cs="Arial"/>
          <w:color w:val="000000" w:themeColor="text1"/>
          <w:szCs w:val="18"/>
          <w:u w:val="single"/>
          <w:lang w:eastAsia="en-US"/>
        </w:rPr>
      </w:pPr>
      <w:r w:rsidRPr="000F73DF">
        <w:rPr>
          <w:rFonts w:eastAsiaTheme="minorHAnsi" w:cs="Arial"/>
          <w:color w:val="000000" w:themeColor="text1"/>
          <w:szCs w:val="18"/>
          <w:u w:val="single"/>
          <w:lang w:eastAsia="en-US"/>
        </w:rPr>
        <w:t>Invultabel</w:t>
      </w:r>
      <w:r w:rsidRPr="000F73DF">
        <w:rPr>
          <w:rFonts w:eastAsiaTheme="minorHAnsi" w:cs="Arial"/>
          <w:color w:val="000000" w:themeColor="text1"/>
          <w:szCs w:val="18"/>
          <w:u w:val="single"/>
          <w:lang w:eastAsia="en-US"/>
        </w:rPr>
        <w:br w:type="page"/>
      </w:r>
    </w:p>
    <w:p w:rsidR="006750B6" w:rsidRDefault="006750B6" w:rsidP="006750B6">
      <w:r w:rsidRPr="000F73DF">
        <w:rPr>
          <w:rFonts w:eastAsiaTheme="minorHAnsi" w:cs="Arial"/>
          <w:b/>
          <w:noProof/>
          <w:color w:val="000000" w:themeColor="text1"/>
          <w:szCs w:val="18"/>
        </w:rPr>
        <w:lastRenderedPageBreak/>
        <w:drawing>
          <wp:inline distT="0" distB="0" distL="0" distR="0" wp14:anchorId="5BB8BA7C" wp14:editId="58D72048">
            <wp:extent cx="5292090" cy="4049623"/>
            <wp:effectExtent l="0" t="0" r="381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lueren ruimte voor de rivier scenario 1 dijkverleggen.jpg"/>
                    <pic:cNvPicPr/>
                  </pic:nvPicPr>
                  <pic:blipFill>
                    <a:blip r:embed="rId9">
                      <a:extLst>
                        <a:ext uri="{28A0092B-C50C-407E-A947-70E740481C1C}">
                          <a14:useLocalDpi xmlns:a14="http://schemas.microsoft.com/office/drawing/2010/main" val="0"/>
                        </a:ext>
                      </a:extLst>
                    </a:blip>
                    <a:stretch>
                      <a:fillRect/>
                    </a:stretch>
                  </pic:blipFill>
                  <pic:spPr>
                    <a:xfrm>
                      <a:off x="0" y="0"/>
                      <a:ext cx="5292090" cy="4049623"/>
                    </a:xfrm>
                    <a:prstGeom prst="rect">
                      <a:avLst/>
                    </a:prstGeom>
                  </pic:spPr>
                </pic:pic>
              </a:graphicData>
            </a:graphic>
          </wp:inline>
        </w:drawing>
      </w:r>
    </w:p>
    <w:p w:rsidR="006750B6" w:rsidRDefault="006750B6" w:rsidP="006750B6"/>
    <w:p w:rsidR="006750B6" w:rsidRDefault="006750B6" w:rsidP="006750B6"/>
    <w:p w:rsidR="006750B6" w:rsidRDefault="006750B6" w:rsidP="006750B6">
      <w:r w:rsidRPr="000F73DF">
        <w:rPr>
          <w:rFonts w:eastAsiaTheme="minorHAnsi" w:cs="Arial"/>
          <w:b/>
          <w:noProof/>
          <w:color w:val="000000" w:themeColor="text1"/>
          <w:szCs w:val="18"/>
        </w:rPr>
        <w:drawing>
          <wp:inline distT="0" distB="0" distL="0" distR="0" wp14:anchorId="5011DCFE" wp14:editId="5857DCA1">
            <wp:extent cx="5292090" cy="4050069"/>
            <wp:effectExtent l="0" t="0" r="3810" b="762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lueren ruimte voor de rivier scenario 2 overloopgebieden.jpg"/>
                    <pic:cNvPicPr/>
                  </pic:nvPicPr>
                  <pic:blipFill>
                    <a:blip r:embed="rId10">
                      <a:extLst>
                        <a:ext uri="{28A0092B-C50C-407E-A947-70E740481C1C}">
                          <a14:useLocalDpi xmlns:a14="http://schemas.microsoft.com/office/drawing/2010/main" val="0"/>
                        </a:ext>
                      </a:extLst>
                    </a:blip>
                    <a:stretch>
                      <a:fillRect/>
                    </a:stretch>
                  </pic:blipFill>
                  <pic:spPr>
                    <a:xfrm>
                      <a:off x="0" y="0"/>
                      <a:ext cx="5292090" cy="4050069"/>
                    </a:xfrm>
                    <a:prstGeom prst="rect">
                      <a:avLst/>
                    </a:prstGeom>
                  </pic:spPr>
                </pic:pic>
              </a:graphicData>
            </a:graphic>
          </wp:inline>
        </w:drawing>
      </w:r>
    </w:p>
    <w:p w:rsidR="006750B6" w:rsidRDefault="006750B6" w:rsidP="006750B6">
      <w:r w:rsidRPr="000F73DF">
        <w:rPr>
          <w:rFonts w:eastAsiaTheme="minorHAnsi" w:cs="Arial"/>
          <w:b/>
          <w:noProof/>
          <w:color w:val="000000" w:themeColor="text1"/>
          <w:szCs w:val="18"/>
        </w:rPr>
        <w:lastRenderedPageBreak/>
        <w:drawing>
          <wp:inline distT="0" distB="0" distL="0" distR="0" wp14:anchorId="240153CF" wp14:editId="61F8F879">
            <wp:extent cx="5292090" cy="4031846"/>
            <wp:effectExtent l="0" t="0" r="3810" b="698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lueren ruimte voor de rivier scenario 3 obstakels verwijderen.jpg"/>
                    <pic:cNvPicPr/>
                  </pic:nvPicPr>
                  <pic:blipFill>
                    <a:blip r:embed="rId11">
                      <a:extLst>
                        <a:ext uri="{28A0092B-C50C-407E-A947-70E740481C1C}">
                          <a14:useLocalDpi xmlns:a14="http://schemas.microsoft.com/office/drawing/2010/main" val="0"/>
                        </a:ext>
                      </a:extLst>
                    </a:blip>
                    <a:stretch>
                      <a:fillRect/>
                    </a:stretch>
                  </pic:blipFill>
                  <pic:spPr>
                    <a:xfrm>
                      <a:off x="0" y="0"/>
                      <a:ext cx="5292090" cy="4031846"/>
                    </a:xfrm>
                    <a:prstGeom prst="rect">
                      <a:avLst/>
                    </a:prstGeom>
                  </pic:spPr>
                </pic:pic>
              </a:graphicData>
            </a:graphic>
          </wp:inline>
        </w:drawing>
      </w:r>
    </w:p>
    <w:p w:rsidR="00EF6F06" w:rsidRDefault="00EF6F06" w:rsidP="006750B6">
      <w:pPr>
        <w:rPr>
          <w:b/>
          <w:sz w:val="20"/>
        </w:rPr>
      </w:pPr>
    </w:p>
    <w:p w:rsidR="006750B6" w:rsidRPr="003F20C6" w:rsidRDefault="006750B6" w:rsidP="006750B6">
      <w:pPr>
        <w:rPr>
          <w:b/>
          <w:sz w:val="20"/>
        </w:rPr>
      </w:pPr>
      <w:bookmarkStart w:id="0" w:name="_GoBack"/>
      <w:bookmarkEnd w:id="0"/>
      <w:r w:rsidRPr="003F20C6">
        <w:rPr>
          <w:b/>
          <w:sz w:val="20"/>
        </w:rPr>
        <w:t>3. Toelichting</w:t>
      </w:r>
    </w:p>
    <w:p w:rsidR="006750B6" w:rsidRDefault="006750B6" w:rsidP="006750B6"/>
    <w:p w:rsidR="006750B6" w:rsidRPr="006750B6" w:rsidRDefault="006750B6" w:rsidP="006750B6">
      <w:pPr>
        <w:rPr>
          <w:b/>
        </w:rPr>
      </w:pPr>
      <w:r w:rsidRPr="006750B6">
        <w:rPr>
          <w:b/>
        </w:rPr>
        <w:t>Waarom deze opdracht?</w:t>
      </w:r>
    </w:p>
    <w:p w:rsidR="006750B6" w:rsidRDefault="006750B6" w:rsidP="006750B6">
      <w:r>
        <w:t xml:space="preserve">Leren evalueren is een belangrijke fase in het </w:t>
      </w:r>
      <w:r w:rsidRPr="00540786">
        <w:t>leerproces.</w:t>
      </w:r>
      <w:r>
        <w:t xml:space="preserve"> Het houdt in dat er beslissingen genomen worden op basis van criteria. In deze opdracht hebben de criteria te maken met maatregelen die het best ingezet kunnen worden tegen hoog water/overstroming voor de bewoners langs de rivier. </w:t>
      </w:r>
    </w:p>
    <w:p w:rsidR="00A77C4D" w:rsidRDefault="00A77C4D" w:rsidP="006750B6"/>
    <w:p w:rsidR="006750B6" w:rsidRPr="006750B6" w:rsidRDefault="006750B6" w:rsidP="006750B6">
      <w:r w:rsidRPr="006750B6">
        <w:rPr>
          <w:b/>
        </w:rPr>
        <w:t>Wat wordt van leerlingen gevraagd?</w:t>
      </w:r>
    </w:p>
    <w:p w:rsidR="006750B6" w:rsidRDefault="006750B6" w:rsidP="006750B6">
      <w:r>
        <w:t>Kennis over rivieren in het algemeen, Over de loop van een rivier en de ligging van Nederland aan de benedenloop van drie grote rivieren (Waal (Rijn), Maas en Schelde). Een vakvaardigheid die aan de orde is, is het kijken vanuit meerdere dimensies naar een verschijnsel. In dit geval: Wat is de beste oplossing rekening houdend met de verschillende belangen?</w:t>
      </w:r>
    </w:p>
    <w:p w:rsidR="006750B6" w:rsidRDefault="006750B6" w:rsidP="006750B6">
      <w:r>
        <w:t xml:space="preserve">Een valkuil voor de leerlingen is dat ze te snel doorschieten naar het zoeken van een oplossing zonder eerst nagedacht te hebben over de verschillende mogelijkheden. </w:t>
      </w:r>
    </w:p>
    <w:p w:rsidR="006750B6" w:rsidRDefault="006750B6" w:rsidP="006750B6"/>
    <w:p w:rsidR="006750B6" w:rsidRDefault="006750B6" w:rsidP="006750B6">
      <w:r>
        <w:t xml:space="preserve">De metacognitie zit voor de leerlingen het proces van het maken van een individuele afweging van de maatregelen en elkaar overtuigen van de voor- en nadelen van de verschillende maatregelen. </w:t>
      </w:r>
    </w:p>
    <w:p w:rsidR="006750B6" w:rsidRDefault="006750B6" w:rsidP="006750B6"/>
    <w:p w:rsidR="006750B6" w:rsidRPr="006750B6" w:rsidRDefault="006750B6" w:rsidP="006750B6">
      <w:pPr>
        <w:rPr>
          <w:b/>
        </w:rPr>
      </w:pPr>
      <w:r w:rsidRPr="006750B6">
        <w:rPr>
          <w:b/>
        </w:rPr>
        <w:t xml:space="preserve">Suggesties </w:t>
      </w:r>
    </w:p>
    <w:p w:rsidR="006750B6" w:rsidRDefault="006750B6" w:rsidP="006750B6">
      <w:r>
        <w:t>Animaties laten zien van ruimte voor de rivier</w:t>
      </w:r>
    </w:p>
    <w:p w:rsidR="006750B6" w:rsidRPr="00E05CDF" w:rsidRDefault="00E05CDF" w:rsidP="006750B6">
      <w:pPr>
        <w:rPr>
          <w:rStyle w:val="Hyperlink"/>
        </w:rPr>
      </w:pPr>
      <w:r>
        <w:fldChar w:fldCharType="begin"/>
      </w:r>
      <w:r w:rsidR="00C322FD">
        <w:instrText>HYPERLINK "http://www.ruimtevoorderivier.nl/" \o "www.ruimtevoorderivier.nl"</w:instrText>
      </w:r>
      <w:r>
        <w:fldChar w:fldCharType="separate"/>
      </w:r>
      <w:r w:rsidR="006750B6" w:rsidRPr="00E05CDF">
        <w:rPr>
          <w:rStyle w:val="Hyperlink"/>
        </w:rPr>
        <w:t>http://www.ruimtevoorderivier.nl/meta-navigatie/nieuwsoverzicht/animatiefilm-hoogwatergeul-veessen-wapenveld/</w:t>
      </w:r>
    </w:p>
    <w:p w:rsidR="005B2B5D" w:rsidRPr="009B2DA3" w:rsidRDefault="00E05CDF" w:rsidP="009B2DA3">
      <w:r>
        <w:fldChar w:fldCharType="end"/>
      </w:r>
      <w:r w:rsidR="006750B6">
        <w:t xml:space="preserve">Kijk voor een veel uitgebreidere digitale versie van deze opdracht naar </w:t>
      </w:r>
      <w:hyperlink r:id="rId12" w:history="1">
        <w:r w:rsidR="00540786">
          <w:rPr>
            <w:rStyle w:val="Hyperlink"/>
          </w:rPr>
          <w:t>http://www.watereducatie.nl/de-watermanager</w:t>
        </w:r>
      </w:hyperlink>
      <w:r w:rsidR="006750B6">
        <w:t xml:space="preserve"> </w:t>
      </w:r>
    </w:p>
    <w:sectPr w:rsidR="005B2B5D" w:rsidRPr="009B2DA3" w:rsidSect="006750B6">
      <w:footerReference w:type="default" r:id="rId13"/>
      <w:endnotePr>
        <w:numFmt w:val="decimal"/>
      </w:endnotePr>
      <w:type w:val="continuous"/>
      <w:pgSz w:w="11907" w:h="16840" w:code="9"/>
      <w:pgMar w:top="1701" w:right="1418" w:bottom="1814" w:left="2155" w:header="709" w:footer="913" w:gutter="0"/>
      <w:cols w:space="709"/>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B27" w:rsidRDefault="000C3B27">
      <w:r>
        <w:separator/>
      </w:r>
    </w:p>
  </w:endnote>
  <w:endnote w:type="continuationSeparator" w:id="0">
    <w:p w:rsidR="000C3B27" w:rsidRDefault="000C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397" w:rsidRDefault="006B2889" w:rsidP="00227972">
    <w:pPr>
      <w:pStyle w:val="Voettekst"/>
      <w:tabs>
        <w:tab w:val="clear" w:pos="9072"/>
        <w:tab w:val="right" w:pos="8280"/>
      </w:tabs>
    </w:pPr>
    <w:r>
      <w:rPr>
        <w:noProof/>
      </w:rPr>
      <w:drawing>
        <wp:anchor distT="0" distB="0" distL="114300" distR="114300" simplePos="0" relativeHeight="251658240" behindDoc="1" locked="1" layoutInCell="0" allowOverlap="1" wp14:anchorId="2E53B3F3" wp14:editId="5C2B499E">
          <wp:simplePos x="0" y="0"/>
          <wp:positionH relativeFrom="column">
            <wp:posOffset>-1141095</wp:posOffset>
          </wp:positionH>
          <wp:positionV relativeFrom="page">
            <wp:posOffset>6812280</wp:posOffset>
          </wp:positionV>
          <wp:extent cx="842400" cy="34380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eldmerk_werkblad_blanco.jpg"/>
                  <pic:cNvPicPr/>
                </pic:nvPicPr>
                <pic:blipFill>
                  <a:blip r:embed="rId1">
                    <a:extLst>
                      <a:ext uri="{28A0092B-C50C-407E-A947-70E740481C1C}">
                        <a14:useLocalDpi xmlns:a14="http://schemas.microsoft.com/office/drawing/2010/main" val="0"/>
                      </a:ext>
                    </a:extLst>
                  </a:blip>
                  <a:stretch>
                    <a:fillRect/>
                  </a:stretch>
                </pic:blipFill>
                <pic:spPr>
                  <a:xfrm>
                    <a:off x="0" y="0"/>
                    <a:ext cx="842400" cy="3438000"/>
                  </a:xfrm>
                  <a:prstGeom prst="rect">
                    <a:avLst/>
                  </a:prstGeom>
                </pic:spPr>
              </pic:pic>
            </a:graphicData>
          </a:graphic>
          <wp14:sizeRelH relativeFrom="margin">
            <wp14:pctWidth>0</wp14:pctWidth>
          </wp14:sizeRelH>
          <wp14:sizeRelV relativeFrom="margin">
            <wp14:pctHeight>0</wp14:pctHeight>
          </wp14:sizeRelV>
        </wp:anchor>
      </w:drawing>
    </w:r>
    <w:r w:rsidR="00227972">
      <w:rPr>
        <w:rStyle w:val="Paginanummer"/>
      </w:rPr>
      <w:t xml:space="preserve">Bron: </w:t>
    </w:r>
    <w:r w:rsidR="005B2B5D">
      <w:rPr>
        <w:rStyle w:val="Paginanummer"/>
      </w:rPr>
      <w:t>www.hogeredenkvaardigheden.slo.nl</w:t>
    </w:r>
    <w:r w:rsidR="00227972">
      <w:rPr>
        <w:rStyle w:val="Paginanummer"/>
      </w:rPr>
      <w:tab/>
    </w:r>
    <w:r w:rsidR="00227972">
      <w:rPr>
        <w:rStyle w:val="Paginanummer"/>
      </w:rPr>
      <w:tab/>
    </w:r>
    <w:r w:rsidR="00A62CF2">
      <w:rPr>
        <w:rStyle w:val="Paginanummer"/>
      </w:rPr>
      <w:fldChar w:fldCharType="begin"/>
    </w:r>
    <w:r w:rsidR="00A62CF2">
      <w:rPr>
        <w:rStyle w:val="Paginanummer"/>
      </w:rPr>
      <w:instrText xml:space="preserve"> PAGE </w:instrText>
    </w:r>
    <w:r w:rsidR="00A62CF2">
      <w:rPr>
        <w:rStyle w:val="Paginanummer"/>
      </w:rPr>
      <w:fldChar w:fldCharType="separate"/>
    </w:r>
    <w:r w:rsidR="00753FC7">
      <w:rPr>
        <w:rStyle w:val="Paginanummer"/>
        <w:noProof/>
      </w:rPr>
      <w:t>1</w:t>
    </w:r>
    <w:r w:rsidR="00A62CF2">
      <w:rPr>
        <w:rStyle w:val="Paginanummer"/>
      </w:rPr>
      <w:fldChar w:fldCharType="end"/>
    </w:r>
  </w:p>
  <w:p w:rsidR="00EC2D61" w:rsidRDefault="00EC2D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B27" w:rsidRDefault="000C3B27">
      <w:r>
        <w:separator/>
      </w:r>
    </w:p>
  </w:footnote>
  <w:footnote w:type="continuationSeparator" w:id="0">
    <w:p w:rsidR="000C3B27" w:rsidRDefault="000C3B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73FC"/>
    <w:multiLevelType w:val="hybridMultilevel"/>
    <w:tmpl w:val="981AB6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3CB70000"/>
    <w:multiLevelType w:val="hybridMultilevel"/>
    <w:tmpl w:val="553433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40443A49"/>
    <w:multiLevelType w:val="hybridMultilevel"/>
    <w:tmpl w:val="611E27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nsid w:val="591B3905"/>
    <w:multiLevelType w:val="hybridMultilevel"/>
    <w:tmpl w:val="8028148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67932D75"/>
    <w:multiLevelType w:val="hybridMultilevel"/>
    <w:tmpl w:val="3FEA42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6AC0224E"/>
    <w:multiLevelType w:val="hybridMultilevel"/>
    <w:tmpl w:val="745A27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D43"/>
    <w:rsid w:val="000A5497"/>
    <w:rsid w:val="000C3B27"/>
    <w:rsid w:val="001615E3"/>
    <w:rsid w:val="001A565A"/>
    <w:rsid w:val="00227972"/>
    <w:rsid w:val="00235D22"/>
    <w:rsid w:val="00280D6D"/>
    <w:rsid w:val="00392FFE"/>
    <w:rsid w:val="003E0EA5"/>
    <w:rsid w:val="003F20C6"/>
    <w:rsid w:val="00540786"/>
    <w:rsid w:val="005B2B5D"/>
    <w:rsid w:val="005C6F0E"/>
    <w:rsid w:val="006750B6"/>
    <w:rsid w:val="006B2889"/>
    <w:rsid w:val="00753FC7"/>
    <w:rsid w:val="00762834"/>
    <w:rsid w:val="007E39D0"/>
    <w:rsid w:val="007F016D"/>
    <w:rsid w:val="008038A1"/>
    <w:rsid w:val="0088760E"/>
    <w:rsid w:val="00890B33"/>
    <w:rsid w:val="00995FAA"/>
    <w:rsid w:val="009B2DA3"/>
    <w:rsid w:val="009D59F7"/>
    <w:rsid w:val="00A62CF2"/>
    <w:rsid w:val="00A77C4D"/>
    <w:rsid w:val="00BE7915"/>
    <w:rsid w:val="00C27D9E"/>
    <w:rsid w:val="00C322FD"/>
    <w:rsid w:val="00CC3512"/>
    <w:rsid w:val="00DA50A2"/>
    <w:rsid w:val="00DB21B0"/>
    <w:rsid w:val="00DD4603"/>
    <w:rsid w:val="00DF0D43"/>
    <w:rsid w:val="00E05CDF"/>
    <w:rsid w:val="00E51397"/>
    <w:rsid w:val="00EC2D61"/>
    <w:rsid w:val="00EF47A4"/>
    <w:rsid w:val="00EF6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0EA5"/>
    <w:pPr>
      <w:overflowPunct w:val="0"/>
      <w:autoSpaceDE w:val="0"/>
      <w:autoSpaceDN w:val="0"/>
      <w:adjustRightInd w:val="0"/>
      <w:spacing w:line="260" w:lineRule="atLeast"/>
      <w:textAlignment w:val="baseline"/>
    </w:pPr>
    <w:rPr>
      <w:rFonts w:ascii="Arial" w:hAnsi="Arial"/>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Algemeen">
    <w:name w:val="KopAlgemeen"/>
    <w:next w:val="Standaard"/>
    <w:rsid w:val="003E0EA5"/>
    <w:pPr>
      <w:tabs>
        <w:tab w:val="left" w:pos="680"/>
      </w:tabs>
      <w:overflowPunct w:val="0"/>
      <w:autoSpaceDE w:val="0"/>
      <w:autoSpaceDN w:val="0"/>
      <w:adjustRightInd w:val="0"/>
      <w:spacing w:line="600" w:lineRule="exact"/>
      <w:textAlignment w:val="baseline"/>
    </w:pPr>
    <w:rPr>
      <w:rFonts w:ascii="Arial" w:hAnsi="Arial"/>
      <w:b/>
      <w:sz w:val="48"/>
      <w:lang w:val="nl"/>
    </w:rPr>
  </w:style>
  <w:style w:type="paragraph" w:styleId="Koptekst">
    <w:name w:val="header"/>
    <w:basedOn w:val="Standaard"/>
    <w:rsid w:val="003E0EA5"/>
    <w:pPr>
      <w:tabs>
        <w:tab w:val="center" w:pos="4536"/>
        <w:tab w:val="right" w:pos="9072"/>
      </w:tabs>
    </w:pPr>
  </w:style>
  <w:style w:type="character" w:customStyle="1" w:styleId="Streepje">
    <w:name w:val="Streepje"/>
    <w:basedOn w:val="Standaardalinea-lettertype"/>
    <w:rsid w:val="003E0EA5"/>
    <w:rPr>
      <w:rFonts w:ascii="Arial" w:hAnsi="Arial"/>
      <w:position w:val="-2"/>
      <w:sz w:val="28"/>
    </w:rPr>
  </w:style>
  <w:style w:type="paragraph" w:styleId="Voettekst">
    <w:name w:val="footer"/>
    <w:basedOn w:val="Standaard"/>
    <w:rsid w:val="003E0EA5"/>
    <w:pPr>
      <w:tabs>
        <w:tab w:val="center" w:pos="4536"/>
        <w:tab w:val="right" w:pos="9072"/>
      </w:tabs>
    </w:pPr>
  </w:style>
  <w:style w:type="character" w:styleId="Paginanummer">
    <w:name w:val="page number"/>
    <w:basedOn w:val="Standaardalinea-lettertype"/>
    <w:rsid w:val="00A62CF2"/>
  </w:style>
  <w:style w:type="table" w:styleId="Tabelraster">
    <w:name w:val="Table Grid"/>
    <w:basedOn w:val="Standaardtabel"/>
    <w:rsid w:val="005B2B5D"/>
    <w:pPr>
      <w:overflowPunct w:val="0"/>
      <w:autoSpaceDE w:val="0"/>
      <w:autoSpaceDN w:val="0"/>
      <w:adjustRightInd w:val="0"/>
      <w:spacing w:line="240" w:lineRule="atLeast"/>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5B2B5D"/>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5B2B5D"/>
    <w:rPr>
      <w:rFonts w:ascii="Tahoma" w:hAnsi="Tahoma" w:cs="Tahoma"/>
      <w:sz w:val="16"/>
      <w:szCs w:val="16"/>
    </w:rPr>
  </w:style>
  <w:style w:type="table" w:customStyle="1" w:styleId="Tabelraster1">
    <w:name w:val="Tabelraster1"/>
    <w:basedOn w:val="Standaardtabel"/>
    <w:next w:val="Tabelraster"/>
    <w:rsid w:val="005C6F0E"/>
    <w:pPr>
      <w:overflowPunct w:val="0"/>
      <w:autoSpaceDE w:val="0"/>
      <w:autoSpaceDN w:val="0"/>
      <w:adjustRightInd w:val="0"/>
      <w:spacing w:line="240" w:lineRule="atLeast"/>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6750B6"/>
    <w:pPr>
      <w:overflowPunct w:val="0"/>
      <w:autoSpaceDE w:val="0"/>
      <w:autoSpaceDN w:val="0"/>
      <w:adjustRightInd w:val="0"/>
      <w:spacing w:line="240" w:lineRule="atLeast"/>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EF6F06"/>
    <w:rPr>
      <w:sz w:val="16"/>
      <w:szCs w:val="16"/>
    </w:rPr>
  </w:style>
  <w:style w:type="paragraph" w:styleId="Tekstopmerking">
    <w:name w:val="annotation text"/>
    <w:basedOn w:val="Standaard"/>
    <w:link w:val="TekstopmerkingChar"/>
    <w:semiHidden/>
    <w:unhideWhenUsed/>
    <w:rsid w:val="00EF6F06"/>
    <w:pPr>
      <w:spacing w:line="240" w:lineRule="auto"/>
    </w:pPr>
    <w:rPr>
      <w:sz w:val="20"/>
    </w:rPr>
  </w:style>
  <w:style w:type="character" w:customStyle="1" w:styleId="TekstopmerkingChar">
    <w:name w:val="Tekst opmerking Char"/>
    <w:basedOn w:val="Standaardalinea-lettertype"/>
    <w:link w:val="Tekstopmerking"/>
    <w:semiHidden/>
    <w:rsid w:val="00EF6F06"/>
    <w:rPr>
      <w:rFonts w:ascii="Arial" w:hAnsi="Arial"/>
    </w:rPr>
  </w:style>
  <w:style w:type="paragraph" w:styleId="Onderwerpvanopmerking">
    <w:name w:val="annotation subject"/>
    <w:basedOn w:val="Tekstopmerking"/>
    <w:next w:val="Tekstopmerking"/>
    <w:link w:val="OnderwerpvanopmerkingChar"/>
    <w:semiHidden/>
    <w:unhideWhenUsed/>
    <w:rsid w:val="00EF6F06"/>
    <w:rPr>
      <w:b/>
      <w:bCs/>
    </w:rPr>
  </w:style>
  <w:style w:type="character" w:customStyle="1" w:styleId="OnderwerpvanopmerkingChar">
    <w:name w:val="Onderwerp van opmerking Char"/>
    <w:basedOn w:val="TekstopmerkingChar"/>
    <w:link w:val="Onderwerpvanopmerking"/>
    <w:semiHidden/>
    <w:rsid w:val="00EF6F06"/>
    <w:rPr>
      <w:rFonts w:ascii="Arial" w:hAnsi="Arial"/>
      <w:b/>
      <w:bCs/>
    </w:rPr>
  </w:style>
  <w:style w:type="character" w:styleId="Hyperlink">
    <w:name w:val="Hyperlink"/>
    <w:basedOn w:val="Standaardalinea-lettertype"/>
    <w:unhideWhenUsed/>
    <w:rsid w:val="00E05CDF"/>
    <w:rPr>
      <w:color w:val="0000FF" w:themeColor="hyperlink"/>
      <w:u w:val="single"/>
    </w:rPr>
  </w:style>
  <w:style w:type="character" w:styleId="GevolgdeHyperlink">
    <w:name w:val="FollowedHyperlink"/>
    <w:basedOn w:val="Standaardalinea-lettertype"/>
    <w:semiHidden/>
    <w:unhideWhenUsed/>
    <w:rsid w:val="00E05C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0EA5"/>
    <w:pPr>
      <w:overflowPunct w:val="0"/>
      <w:autoSpaceDE w:val="0"/>
      <w:autoSpaceDN w:val="0"/>
      <w:adjustRightInd w:val="0"/>
      <w:spacing w:line="260" w:lineRule="atLeast"/>
      <w:textAlignment w:val="baseline"/>
    </w:pPr>
    <w:rPr>
      <w:rFonts w:ascii="Arial" w:hAnsi="Arial"/>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Algemeen">
    <w:name w:val="KopAlgemeen"/>
    <w:next w:val="Standaard"/>
    <w:rsid w:val="003E0EA5"/>
    <w:pPr>
      <w:tabs>
        <w:tab w:val="left" w:pos="680"/>
      </w:tabs>
      <w:overflowPunct w:val="0"/>
      <w:autoSpaceDE w:val="0"/>
      <w:autoSpaceDN w:val="0"/>
      <w:adjustRightInd w:val="0"/>
      <w:spacing w:line="600" w:lineRule="exact"/>
      <w:textAlignment w:val="baseline"/>
    </w:pPr>
    <w:rPr>
      <w:rFonts w:ascii="Arial" w:hAnsi="Arial"/>
      <w:b/>
      <w:sz w:val="48"/>
      <w:lang w:val="nl"/>
    </w:rPr>
  </w:style>
  <w:style w:type="paragraph" w:styleId="Koptekst">
    <w:name w:val="header"/>
    <w:basedOn w:val="Standaard"/>
    <w:rsid w:val="003E0EA5"/>
    <w:pPr>
      <w:tabs>
        <w:tab w:val="center" w:pos="4536"/>
        <w:tab w:val="right" w:pos="9072"/>
      </w:tabs>
    </w:pPr>
  </w:style>
  <w:style w:type="character" w:customStyle="1" w:styleId="Streepje">
    <w:name w:val="Streepje"/>
    <w:basedOn w:val="Standaardalinea-lettertype"/>
    <w:rsid w:val="003E0EA5"/>
    <w:rPr>
      <w:rFonts w:ascii="Arial" w:hAnsi="Arial"/>
      <w:position w:val="-2"/>
      <w:sz w:val="28"/>
    </w:rPr>
  </w:style>
  <w:style w:type="paragraph" w:styleId="Voettekst">
    <w:name w:val="footer"/>
    <w:basedOn w:val="Standaard"/>
    <w:rsid w:val="003E0EA5"/>
    <w:pPr>
      <w:tabs>
        <w:tab w:val="center" w:pos="4536"/>
        <w:tab w:val="right" w:pos="9072"/>
      </w:tabs>
    </w:pPr>
  </w:style>
  <w:style w:type="character" w:styleId="Paginanummer">
    <w:name w:val="page number"/>
    <w:basedOn w:val="Standaardalinea-lettertype"/>
    <w:rsid w:val="00A62CF2"/>
  </w:style>
  <w:style w:type="table" w:styleId="Tabelraster">
    <w:name w:val="Table Grid"/>
    <w:basedOn w:val="Standaardtabel"/>
    <w:rsid w:val="005B2B5D"/>
    <w:pPr>
      <w:overflowPunct w:val="0"/>
      <w:autoSpaceDE w:val="0"/>
      <w:autoSpaceDN w:val="0"/>
      <w:adjustRightInd w:val="0"/>
      <w:spacing w:line="240" w:lineRule="atLeast"/>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5B2B5D"/>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5B2B5D"/>
    <w:rPr>
      <w:rFonts w:ascii="Tahoma" w:hAnsi="Tahoma" w:cs="Tahoma"/>
      <w:sz w:val="16"/>
      <w:szCs w:val="16"/>
    </w:rPr>
  </w:style>
  <w:style w:type="table" w:customStyle="1" w:styleId="Tabelraster1">
    <w:name w:val="Tabelraster1"/>
    <w:basedOn w:val="Standaardtabel"/>
    <w:next w:val="Tabelraster"/>
    <w:rsid w:val="005C6F0E"/>
    <w:pPr>
      <w:overflowPunct w:val="0"/>
      <w:autoSpaceDE w:val="0"/>
      <w:autoSpaceDN w:val="0"/>
      <w:adjustRightInd w:val="0"/>
      <w:spacing w:line="240" w:lineRule="atLeast"/>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6750B6"/>
    <w:pPr>
      <w:overflowPunct w:val="0"/>
      <w:autoSpaceDE w:val="0"/>
      <w:autoSpaceDN w:val="0"/>
      <w:adjustRightInd w:val="0"/>
      <w:spacing w:line="240" w:lineRule="atLeast"/>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EF6F06"/>
    <w:rPr>
      <w:sz w:val="16"/>
      <w:szCs w:val="16"/>
    </w:rPr>
  </w:style>
  <w:style w:type="paragraph" w:styleId="Tekstopmerking">
    <w:name w:val="annotation text"/>
    <w:basedOn w:val="Standaard"/>
    <w:link w:val="TekstopmerkingChar"/>
    <w:semiHidden/>
    <w:unhideWhenUsed/>
    <w:rsid w:val="00EF6F06"/>
    <w:pPr>
      <w:spacing w:line="240" w:lineRule="auto"/>
    </w:pPr>
    <w:rPr>
      <w:sz w:val="20"/>
    </w:rPr>
  </w:style>
  <w:style w:type="character" w:customStyle="1" w:styleId="TekstopmerkingChar">
    <w:name w:val="Tekst opmerking Char"/>
    <w:basedOn w:val="Standaardalinea-lettertype"/>
    <w:link w:val="Tekstopmerking"/>
    <w:semiHidden/>
    <w:rsid w:val="00EF6F06"/>
    <w:rPr>
      <w:rFonts w:ascii="Arial" w:hAnsi="Arial"/>
    </w:rPr>
  </w:style>
  <w:style w:type="paragraph" w:styleId="Onderwerpvanopmerking">
    <w:name w:val="annotation subject"/>
    <w:basedOn w:val="Tekstopmerking"/>
    <w:next w:val="Tekstopmerking"/>
    <w:link w:val="OnderwerpvanopmerkingChar"/>
    <w:semiHidden/>
    <w:unhideWhenUsed/>
    <w:rsid w:val="00EF6F06"/>
    <w:rPr>
      <w:b/>
      <w:bCs/>
    </w:rPr>
  </w:style>
  <w:style w:type="character" w:customStyle="1" w:styleId="OnderwerpvanopmerkingChar">
    <w:name w:val="Onderwerp van opmerking Char"/>
    <w:basedOn w:val="TekstopmerkingChar"/>
    <w:link w:val="Onderwerpvanopmerking"/>
    <w:semiHidden/>
    <w:rsid w:val="00EF6F06"/>
    <w:rPr>
      <w:rFonts w:ascii="Arial" w:hAnsi="Arial"/>
      <w:b/>
      <w:bCs/>
    </w:rPr>
  </w:style>
  <w:style w:type="character" w:styleId="Hyperlink">
    <w:name w:val="Hyperlink"/>
    <w:basedOn w:val="Standaardalinea-lettertype"/>
    <w:unhideWhenUsed/>
    <w:rsid w:val="00E05CDF"/>
    <w:rPr>
      <w:color w:val="0000FF" w:themeColor="hyperlink"/>
      <w:u w:val="single"/>
    </w:rPr>
  </w:style>
  <w:style w:type="character" w:styleId="GevolgdeHyperlink">
    <w:name w:val="FollowedHyperlink"/>
    <w:basedOn w:val="Standaardalinea-lettertype"/>
    <w:semiHidden/>
    <w:unhideWhenUsed/>
    <w:rsid w:val="00E05C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atereducatie.nl/de-watermanager"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Werkgroepsjablonen\lesbrief.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AN xmlns="http://schemas.microsoft.com/sharepoint/v3">false</RepAN>
    <RepSector_0 xmlns="http://schemas.microsoft.com/sharepoint/v3">
      <Terms xmlns="http://schemas.microsoft.com/office/infopath/2007/PartnerControls"/>
    </RepSector_0>
    <RepDocumentType_0 xmlns="http://schemas.microsoft.com/sharepoint/v3">
      <Terms xmlns="http://schemas.microsoft.com/office/infopath/2007/PartnerControls">
        <TermInfo xmlns="http://schemas.microsoft.com/office/infopath/2007/PartnerControls">
          <TermName xmlns="http://schemas.microsoft.com/office/infopath/2007/PartnerControls">Lesmateriaal</TermName>
          <TermId xmlns="http://schemas.microsoft.com/office/infopath/2007/PartnerControls">a96a5050-d690-477d-8822-22df1130aa86</TermId>
        </TermInfo>
      </Terms>
    </RepDocumentType_0>
    <RepSectionSpecificTheme_0 xmlns="http://schemas.microsoft.com/sharepoint/v3">
      <Terms xmlns="http://schemas.microsoft.com/office/infopath/2007/PartnerControls"/>
    </RepSectionSpecificTheme_0>
    <RepProjectManager xmlns="http://schemas.microsoft.com/sharepoint/v3">Han Noordink</RepProjectManager>
    <RepAuthor_0 xmlns="http://schemas.microsoft.com/sharepoint/v3">
      <Terms xmlns="http://schemas.microsoft.com/office/infopath/2007/PartnerControls"/>
    </RepAuthor_0>
    <RepCurricularTheme_0 xmlns="http://schemas.microsoft.com/sharepoint/v3">
      <Terms xmlns="http://schemas.microsoft.com/office/infopath/2007/PartnerControls">
        <TermInfo xmlns="http://schemas.microsoft.com/office/infopath/2007/PartnerControls">
          <TermName xmlns="http://schemas.microsoft.com/office/infopath/2007/PartnerControls">Professionalisering</TermName>
          <TermId xmlns="http://schemas.microsoft.com/office/infopath/2007/PartnerControls">0b932d9b-fd01-4b25-9d9f-23ffc020be3d</TermId>
        </TermInfo>
      </Terms>
    </RepCurricularTheme_0>
    <RepSection_0 xmlns="http://schemas.microsoft.com/sharepoint/v3">
      <Terms xmlns="http://schemas.microsoft.com/office/infopath/2007/PartnerControls"/>
    </RepSection_0>
    <RepSummary xmlns="http://schemas.microsoft.com/sharepoint/v3" xsi:nil="true"/>
    <RepRelationOtherSloProjects xmlns="http://schemas.microsoft.com/sharepoint/v3" xsi:nil="true"/>
    <TaxCatchAll xmlns="7106a2ac-038a-457f-8b58-ec67130d9d6d">
      <Value>13</Value>
      <Value>110</Value>
      <Value>354</Value>
      <Value>58</Value>
    </TaxCatchAll>
    <RepFileFormat_0 xmlns="http://schemas.microsoft.com/sharepoint/v3">
      <Terms xmlns="http://schemas.microsoft.com/office/infopath/2007/PartnerControls"/>
    </RepFileFormat_0>
    <RepYear_0 xmlns="http://schemas.microsoft.com/sharepoint/v3">
      <Terms xmlns="http://schemas.microsoft.com/office/infopath/2007/PartnerControls">
        <TermInfo xmlns="http://schemas.microsoft.com/office/infopath/2007/PartnerControls">
          <TermName xmlns="http://schemas.microsoft.com/office/infopath/2007/PartnerControls">2015</TermName>
          <TermId xmlns="http://schemas.microsoft.com/office/infopath/2007/PartnerControls">c53edfba-e7e3-4452-afb2-43f7c4ee8bb9</TermId>
        </TermInfo>
      </Terms>
    </RepYear_0>
    <RepANNumber xmlns="http://schemas.microsoft.com/sharepoint/v3" xsi:nil="true"/>
    <RepAreasOfExpertise_0 xmlns="http://schemas.microsoft.com/sharepoint/v3">
      <Terms xmlns="http://schemas.microsoft.com/office/infopath/2007/PartnerControls">
        <TermInfo xmlns="http://schemas.microsoft.com/office/infopath/2007/PartnerControls">
          <TermName xmlns="http://schemas.microsoft.com/office/infopath/2007/PartnerControls">Aardrijkskunde</TermName>
          <TermId xmlns="http://schemas.microsoft.com/office/infopath/2007/PartnerControls">fa00d247-40f5-453b-8aaf-113582173ce7</TermId>
        </TermInfo>
      </Terms>
    </RepAreasOfExpertise_0>
    <RepSubjectContent_0 xmlns="http://schemas.microsoft.com/sharepoint/v3">
      <Terms xmlns="http://schemas.microsoft.com/office/infopath/2007/PartnerControls"/>
    </RepSubjectContent_0>
    <RepIsbn xmlns="http://schemas.microsoft.com/sharepoint/v3" xsi:nil="true"/>
    <RepAuthorInternal xmlns="http://schemas.microsoft.com/sharepoint/v3">
      <UserInfo>
        <DisplayName/>
        <AccountId xsi:nil="true"/>
        <AccountType/>
      </UserInfo>
    </RepAuthorInternal>
    <RepProjectName xmlns="http://schemas.microsoft.com/sharepoint/v3">Hogere denkvaardigheden</RepProjectName>
    <RepApaNotation xmlns="http://schemas.microsoft.com/sharepoint/v3" xsi:nil="true"/>
    <_dlc_DocId xmlns="7106a2ac-038a-457f-8b58-ec67130d9d6d">47XQ5P3E4USX-10-1335</_dlc_DocId>
    <_dlc_DocIdUrl xmlns="7106a2ac-038a-457f-8b58-ec67130d9d6d">
      <Url>http://downloads.slo.nl/_layouts/15/DocIdRedir.aspx?ID=47XQ5P3E4USX-10-1335</Url>
      <Description>47XQ5P3E4USX-10-1335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2854694664375418C0DFD97ECA4320E" ma:contentTypeVersion="30" ma:contentTypeDescription="Een nieuw document maken." ma:contentTypeScope="" ma:versionID="deebfdf51245d71492e9f55ee35e9d79">
  <xsd:schema xmlns:xsd="http://www.w3.org/2001/XMLSchema" xmlns:xs="http://www.w3.org/2001/XMLSchema" xmlns:p="http://schemas.microsoft.com/office/2006/metadata/properties" xmlns:ns1="http://schemas.microsoft.com/sharepoint/v3" xmlns:ns2="7106a2ac-038a-457f-8b58-ec67130d9d6d" targetNamespace="http://schemas.microsoft.com/office/2006/metadata/properties" ma:root="true" ma:fieldsID="cd6365111a56e2db6761eb0a3e30232b" ns1:_="" ns2:_="">
    <xsd:import namespace="http://schemas.microsoft.com/sharepoint/v3"/>
    <xsd:import namespace="7106a2ac-038a-457f-8b58-ec67130d9d6d"/>
    <xsd:element name="properties">
      <xsd:complexType>
        <xsd:sequence>
          <xsd:element name="documentManagement">
            <xsd:complexType>
              <xsd:all>
                <xsd:element ref="ns2:_dlc_DocId" minOccurs="0"/>
                <xsd:element ref="ns2:_dlc_DocIdUrl" minOccurs="0"/>
                <xsd:element ref="ns2:_dlc_DocIdPersistId" minOccurs="0"/>
                <xsd:element ref="ns1:RepSummary" minOccurs="0"/>
                <xsd:element ref="ns1:RepAuthorInternal" minOccurs="0"/>
                <xsd:element ref="ns1:RepAuthor_0" minOccurs="0"/>
                <xsd:element ref="ns2:TaxCatchAll" minOccurs="0"/>
                <xsd:element ref="ns1:RepYear_0" minOccurs="0"/>
                <xsd:element ref="ns1:RepApaNotation" minOccurs="0"/>
                <xsd:element ref="ns1:RepIsbn" minOccurs="0"/>
                <xsd:element ref="ns1:RepAN" minOccurs="0"/>
                <xsd:element ref="ns1:RepANNumber" minOccurs="0"/>
                <xsd:element ref="ns1:RepProjectManager" minOccurs="0"/>
                <xsd:element ref="ns1:RepProjectName" minOccurs="0"/>
                <xsd:element ref="ns1:RepSector_0" minOccurs="0"/>
                <xsd:element ref="ns1:RepCurricularTheme_0" minOccurs="0"/>
                <xsd:element ref="ns1:RepSectionSpecificTheme_0" minOccurs="0"/>
                <xsd:element ref="ns1:RepSection_0" minOccurs="0"/>
                <xsd:element ref="ns1:RepAreasOfExpertise_0" minOccurs="0"/>
                <xsd:element ref="ns1:RepSubjectContent_0" minOccurs="0"/>
                <xsd:element ref="ns1:RepDocumentType_0" minOccurs="0"/>
                <xsd:element ref="ns1:RepRelationOtherSloProjects" minOccurs="0"/>
                <xsd:element ref="ns1:RepFileFormat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Summary" ma:index="11" nillable="true" ma:displayName="Samenvatting" ma:internalName="RepSummary">
      <xsd:simpleType>
        <xsd:restriction base="dms:Unknown"/>
      </xsd:simpleType>
    </xsd:element>
    <xsd:element name="RepAuthorInternal" ma:index="12" nillable="true" ma:displayName="Interne auteur" ma:internalName="RepAuthorInterna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Author_0" ma:index="14" nillable="true" ma:taxonomy="true" ma:internalName="RepAuthor_0" ma:taxonomyFieldName="RepAuthor" ma:displayName="Externe auteur" ma:fieldId="{41811730-f000-45b3-bd8b-16482267924b}" ma:sspId="65bb9fad-8ecd-4e58-b951-1b0a685157da" ma:termSetId="ba36eed1-563e-4e70-a8a2-c86cb59a995a" ma:anchorId="00000000-0000-0000-0000-000000000000" ma:open="true" ma:isKeyword="false">
      <xsd:complexType>
        <xsd:sequence>
          <xsd:element ref="pc:Terms" minOccurs="0" maxOccurs="1"/>
        </xsd:sequence>
      </xsd:complexType>
    </xsd:element>
    <xsd:element name="RepYear_0" ma:index="17" nillable="true" ma:taxonomy="true" ma:internalName="RepYear_0" ma:taxonomyFieldName="RepYear" ma:displayName="Jaar van uitgave" ma:fieldId="{41811730-f000-48c8-bfe2-0d366b82495f}" ma:sspId="65bb9fad-8ecd-4e58-b951-1b0a685157da" ma:termSetId="d63ed34c-aaa4-4b39-8e2b-bccf6e3349f5" ma:anchorId="00000000-0000-0000-0000-000000000000" ma:open="false" ma:isKeyword="false">
      <xsd:complexType>
        <xsd:sequence>
          <xsd:element ref="pc:Terms" minOccurs="0" maxOccurs="1"/>
        </xsd:sequence>
      </xsd:complexType>
    </xsd:element>
    <xsd:element name="RepApaNotation" ma:index="18" nillable="true" ma:displayName="APA-notatie" ma:internalName="RepApaNotation">
      <xsd:simpleType>
        <xsd:restriction base="dms:Unknown"/>
      </xsd:simpleType>
    </xsd:element>
    <xsd:element name="RepIsbn" ma:index="19" nillable="true" ma:displayName="ISBN" ma:internalName="RepIsbn">
      <xsd:simpleType>
        <xsd:restriction base="dms:Text"/>
      </xsd:simpleType>
    </xsd:element>
    <xsd:element name="RepAN" ma:index="20" nillable="true" ma:displayName="AN" ma:default="FALSE" ma:internalName="RepAN">
      <xsd:simpleType>
        <xsd:restriction base="dms:Boolean"/>
      </xsd:simpleType>
    </xsd:element>
    <xsd:element name="RepANNumber" ma:index="21" nillable="true" ma:displayName="AN Nummer" ma:internalName="RepANNumber">
      <xsd:simpleType>
        <xsd:restriction base="dms:Text"/>
      </xsd:simpleType>
    </xsd:element>
    <xsd:element name="RepProjectManager" ma:index="22" nillable="true" ma:displayName="Projectleider" ma:internalName="RepProjectManager">
      <xsd:simpleType>
        <xsd:restriction base="dms:Text"/>
      </xsd:simpleType>
    </xsd:element>
    <xsd:element name="RepProjectName" ma:index="23" nillable="true" ma:displayName="Projectnaam" ma:internalName="RepProjectName">
      <xsd:simpleType>
        <xsd:restriction base="dms:Text"/>
      </xsd:simpleType>
    </xsd:element>
    <xsd:element name="RepSector_0" ma:index="25" nillable="true" ma:taxonomy="true" ma:internalName="RepSector_0" ma:taxonomyFieldName="RepSector" ma:displayName="Sector" ma:default="" ma:fieldId="{41811730-f000-4dc0-a699-476cd67ba1ec}" ma:taxonomyMulti="true" ma:sspId="65bb9fad-8ecd-4e58-b951-1b0a685157da" ma:termSetId="f094b31b-0180-4851-9ebd-5c7d9552b19c" ma:anchorId="00000000-0000-0000-0000-000000000000" ma:open="false" ma:isKeyword="false">
      <xsd:complexType>
        <xsd:sequence>
          <xsd:element ref="pc:Terms" minOccurs="0" maxOccurs="1"/>
        </xsd:sequence>
      </xsd:complexType>
    </xsd:element>
    <xsd:element name="RepCurricularTheme_0" ma:index="27" nillable="true" ma:taxonomy="true" ma:internalName="RepCurricularTheme_0" ma:taxonomyFieldName="RepCurricularTheme" ma:displayName="Leerplankundig thema" ma:fieldId="{41811730-f000-49a6-962c-7d5942b261fc}" ma:sspId="65bb9fad-8ecd-4e58-b951-1b0a685157da" ma:termSetId="c46f7ee8-50c4-42e2-9209-7c6adacde0a9" ma:anchorId="00000000-0000-0000-0000-000000000000" ma:open="false" ma:isKeyword="false">
      <xsd:complexType>
        <xsd:sequence>
          <xsd:element ref="pc:Terms" minOccurs="0" maxOccurs="1"/>
        </xsd:sequence>
      </xsd:complexType>
    </xsd:element>
    <xsd:element name="RepSectionSpecificTheme_0" ma:index="29" nillable="true" ma:taxonomy="true" ma:internalName="RepSectionSpecificTheme_0" ma:taxonomyFieldName="RepSectionSpecificTheme" ma:displayName="Vakspecifiek thema" ma:fieldId="{41811730-f000-47c9-8a06-df9868361aab}" ma:sspId="65bb9fad-8ecd-4e58-b951-1b0a685157da" ma:termSetId="d6eaa525-a5d0-4a07-b890-e9233743789f" ma:anchorId="00000000-0000-0000-0000-000000000000" ma:open="false" ma:isKeyword="false">
      <xsd:complexType>
        <xsd:sequence>
          <xsd:element ref="pc:Terms" minOccurs="0" maxOccurs="1"/>
        </xsd:sequence>
      </xsd:complexType>
    </xsd:element>
    <xsd:element name="RepSection_0" ma:index="31" nillable="true" ma:taxonomy="true" ma:internalName="RepSection_0" ma:taxonomyFieldName="RepSection" ma:displayName="Vaksectie" ma:fieldId="{41811730-f000-4881-8daa-6e8dd38b1ab1}" ma:sspId="65bb9fad-8ecd-4e58-b951-1b0a685157da" ma:termSetId="c6f33e55-e762-4fa4-8346-db1fc1809b2d" ma:anchorId="00000000-0000-0000-0000-000000000000" ma:open="false" ma:isKeyword="false">
      <xsd:complexType>
        <xsd:sequence>
          <xsd:element ref="pc:Terms" minOccurs="0" maxOccurs="1"/>
        </xsd:sequence>
      </xsd:complexType>
    </xsd:element>
    <xsd:element name="RepAreasOfExpertise_0" ma:index="33" nillable="true" ma:taxonomy="true" ma:internalName="RepAreasOfExpertise_0" ma:taxonomyFieldName="RepAreasOfExpertise" ma:displayName="Vakgebied" ma:fieldId="{41811730-f000-41a6-9b8a-29f77b277b4a}" ma:sspId="65bb9fad-8ecd-4e58-b951-1b0a685157da" ma:termSetId="53b2aeb1-af69-41af-ab5c-dcba5f532adf" ma:anchorId="00000000-0000-0000-0000-000000000000" ma:open="true" ma:isKeyword="false">
      <xsd:complexType>
        <xsd:sequence>
          <xsd:element ref="pc:Terms" minOccurs="0" maxOccurs="1"/>
        </xsd:sequence>
      </xsd:complexType>
    </xsd:element>
    <xsd:element name="RepSubjectContent_0" ma:index="35" nillable="true" ma:taxonomy="true" ma:internalName="RepSubjectContent_0" ma:taxonomyFieldName="RepSubjectContent" ma:displayName="Vakinhoud" ma:fieldId="{41811730-f000-43d1-9a5c-533514ab0582}" ma:sspId="65bb9fad-8ecd-4e58-b951-1b0a685157da" ma:termSetId="3eef768d-4fe2-4c08-af8a-4dfaa4cac8a4" ma:anchorId="00000000-0000-0000-0000-000000000000" ma:open="false" ma:isKeyword="false">
      <xsd:complexType>
        <xsd:sequence>
          <xsd:element ref="pc:Terms" minOccurs="0" maxOccurs="1"/>
        </xsd:sequence>
      </xsd:complexType>
    </xsd:element>
    <xsd:element name="RepDocumentType_0" ma:index="37" nillable="true" ma:taxonomy="true" ma:internalName="RepDocumentType_0" ma:taxonomyFieldName="RepDocumentType" ma:displayName="Documenttypering" ma:fieldId="{41811730-f000-4c72-b54d-df109a5aaa00}" ma:sspId="65bb9fad-8ecd-4e58-b951-1b0a685157da" ma:termSetId="54bd4068-eea5-4eb8-b4d4-e740f64d998f" ma:anchorId="00000000-0000-0000-0000-000000000000" ma:open="true" ma:isKeyword="false">
      <xsd:complexType>
        <xsd:sequence>
          <xsd:element ref="pc:Terms" minOccurs="0" maxOccurs="1"/>
        </xsd:sequence>
      </xsd:complexType>
    </xsd:element>
    <xsd:element name="RepRelationOtherSloProjects" ma:index="38" nillable="true" ma:displayName="Relatie met andere projecten" ma:internalName="RepRelationOtherSloProjects">
      <xsd:simpleType>
        <xsd:restriction base="dms:Unknown"/>
      </xsd:simpleType>
    </xsd:element>
    <xsd:element name="RepFileFormat_0" ma:index="40" nillable="true" ma:taxonomy="true" ma:internalName="RepFileFormat_0" ma:taxonomyFieldName="RepFileFormat" ma:displayName="Bestandsformaat" ma:fieldId="{41811730-f000-458e-badf-a33146a595e3}" ma:sspId="65bb9fad-8ecd-4e58-b951-1b0a685157da" ma:termSetId="5467ae8d-8919-4592-b5d8-720a7073244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06a2ac-038a-457f-8b58-ec67130d9d6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8f83059-1491-4012-b4c3-84f3b7dad14e}" ma:internalName="TaxCatchAll" ma:showField="CatchAllData" ma:web="7106a2ac-038a-457f-8b58-ec67130d9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15BAA-2601-4629-86AA-DD081AE286A1}"/>
</file>

<file path=customXml/itemProps2.xml><?xml version="1.0" encoding="utf-8"?>
<ds:datastoreItem xmlns:ds="http://schemas.openxmlformats.org/officeDocument/2006/customXml" ds:itemID="{F6E42EBE-989F-46EB-8BD7-B04FDA83DD8D}"/>
</file>

<file path=customXml/itemProps3.xml><?xml version="1.0" encoding="utf-8"?>
<ds:datastoreItem xmlns:ds="http://schemas.openxmlformats.org/officeDocument/2006/customXml" ds:itemID="{A11C2A77-2582-4BB1-99FF-C00F67AB0135}"/>
</file>

<file path=customXml/itemProps4.xml><?xml version="1.0" encoding="utf-8"?>
<ds:datastoreItem xmlns:ds="http://schemas.openxmlformats.org/officeDocument/2006/customXml" ds:itemID="{164430DD-CEF0-44B9-B759-C2A39ED96C8C}"/>
</file>

<file path=customXml/itemProps5.xml><?xml version="1.0" encoding="utf-8"?>
<ds:datastoreItem xmlns:ds="http://schemas.openxmlformats.org/officeDocument/2006/customXml" ds:itemID="{06AF3B83-844B-4217-BEB5-08B58B9117D1}"/>
</file>

<file path=docProps/app.xml><?xml version="1.0" encoding="utf-8"?>
<Properties xmlns="http://schemas.openxmlformats.org/officeDocument/2006/extended-properties" xmlns:vt="http://schemas.openxmlformats.org/officeDocument/2006/docPropsVTypes">
  <Template>lesbrief.dotm</Template>
  <TotalTime>26</TotalTime>
  <Pages>4</Pages>
  <Words>699</Words>
  <Characters>4114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Werkblad-Lesbrief</vt:lpstr>
    </vt:vector>
  </TitlesOfParts>
  <Company>Stichting Leerplanontwikkeling</Company>
  <LinksUpToDate>false</LinksUpToDate>
  <CharactersWithSpaces>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Lesbrief-Aardrijkskunde-Ruimte-voor-de-rivier</dc:title>
  <dc:creator>Jessica van der Veen</dc:creator>
  <cp:lastModifiedBy>Mireille Kremer</cp:lastModifiedBy>
  <cp:revision>14</cp:revision>
  <cp:lastPrinted>2014-06-23T07:54:00Z</cp:lastPrinted>
  <dcterms:created xsi:type="dcterms:W3CDTF">2014-06-03T12:30:00Z</dcterms:created>
  <dcterms:modified xsi:type="dcterms:W3CDTF">2014-07-15T13:20:00Z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0x010100D2854694664375418C0DFD97ECA4320E</vt:lpwstr>
  </property>
  <property fmtid="{D5CDD505-2E9C-101B-9397-08002B2CF9AE}" pid="3" name="_dlc_DocIdItemGuid">
    <vt:lpwstr>9b8f6eb1-b968-4b7d-8844-7ac4e246d3c0</vt:lpwstr>
  </property>
  <property fmtid="{D5CDD505-2E9C-101B-9397-08002B2CF9AE}" pid="4" name="RepAreasOfExpertise">
    <vt:lpwstr>354;#Aardrijkskunde|fa00d247-40f5-453b-8aaf-113582173ce7</vt:lpwstr>
  </property>
  <property fmtid="{D5CDD505-2E9C-101B-9397-08002B2CF9AE}" pid="5" name="RepSectionSpecificTheme">
    <vt:lpwstr/>
  </property>
  <property fmtid="{D5CDD505-2E9C-101B-9397-08002B2CF9AE}" pid="6" name="RepDocumentType">
    <vt:lpwstr>58;#Lesmateriaal|a96a5050-d690-477d-8822-22df1130aa86</vt:lpwstr>
  </property>
  <property fmtid="{D5CDD505-2E9C-101B-9397-08002B2CF9AE}" pid="7" name="RepCurricularTheme">
    <vt:lpwstr>13;#Professionalisering|0b932d9b-fd01-4b25-9d9f-23ffc020be3d</vt:lpwstr>
  </property>
  <property fmtid="{D5CDD505-2E9C-101B-9397-08002B2CF9AE}" pid="8" name="RepSection">
    <vt:lpwstr/>
  </property>
  <property fmtid="{D5CDD505-2E9C-101B-9397-08002B2CF9AE}" pid="9" name="RepAuthor">
    <vt:lpwstr/>
  </property>
  <property fmtid="{D5CDD505-2E9C-101B-9397-08002B2CF9AE}" pid="10" name="RepSubjectContent">
    <vt:lpwstr/>
  </property>
  <property fmtid="{D5CDD505-2E9C-101B-9397-08002B2CF9AE}" pid="11" name="RepSector">
    <vt:lpwstr/>
  </property>
  <property fmtid="{D5CDD505-2E9C-101B-9397-08002B2CF9AE}" pid="12" name="RepFileFormat">
    <vt:lpwstr/>
  </property>
  <property fmtid="{D5CDD505-2E9C-101B-9397-08002B2CF9AE}" pid="13" name="RepYear">
    <vt:lpwstr>110;#2015|c53edfba-e7e3-4452-afb2-43f7c4ee8bb9</vt:lpwstr>
  </property>
</Properties>
</file>