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C0" w:rsidRPr="00D84DE1" w:rsidRDefault="00F003A3" w:rsidP="00D84DE1">
      <w:pPr>
        <w:rPr>
          <w:rFonts w:cs="Arial"/>
          <w:b/>
          <w:szCs w:val="18"/>
        </w:rPr>
      </w:pPr>
      <w:r w:rsidRPr="00D84DE1">
        <w:rPr>
          <w:rFonts w:cs="Arial"/>
          <w:b/>
          <w:szCs w:val="18"/>
        </w:rPr>
        <w:t>T</w:t>
      </w:r>
      <w:r w:rsidR="00E323C0" w:rsidRPr="00D84DE1">
        <w:rPr>
          <w:rFonts w:cs="Arial"/>
          <w:b/>
          <w:szCs w:val="18"/>
        </w:rPr>
        <w:t>o</w:t>
      </w:r>
      <w:r w:rsidR="00155C4A" w:rsidRPr="00D84DE1">
        <w:rPr>
          <w:rFonts w:cs="Arial"/>
          <w:b/>
          <w:szCs w:val="18"/>
        </w:rPr>
        <w:t xml:space="preserve">elichting </w:t>
      </w:r>
      <w:r w:rsidR="008562C1" w:rsidRPr="00D84DE1">
        <w:rPr>
          <w:rFonts w:cs="Arial"/>
          <w:b/>
          <w:szCs w:val="18"/>
        </w:rPr>
        <w:t>en verantwoording van</w:t>
      </w:r>
      <w:r w:rsidR="00155C4A" w:rsidRPr="00D84DE1">
        <w:rPr>
          <w:rFonts w:cs="Arial"/>
          <w:b/>
          <w:szCs w:val="18"/>
        </w:rPr>
        <w:t xml:space="preserve"> het kernprogramma </w:t>
      </w:r>
      <w:r w:rsidR="00D12F66" w:rsidRPr="00D84DE1">
        <w:rPr>
          <w:rFonts w:cs="Arial"/>
          <w:b/>
          <w:szCs w:val="18"/>
        </w:rPr>
        <w:t xml:space="preserve">geschiedenis </w:t>
      </w:r>
      <w:r w:rsidR="00BC37A0">
        <w:rPr>
          <w:rFonts w:cs="Arial"/>
          <w:b/>
          <w:szCs w:val="18"/>
        </w:rPr>
        <w:t>bovenbouw vmbo</w:t>
      </w:r>
      <w:r w:rsidR="00155C4A" w:rsidRPr="00D84DE1">
        <w:rPr>
          <w:rFonts w:cs="Arial"/>
          <w:b/>
          <w:szCs w:val="18"/>
        </w:rPr>
        <w:t xml:space="preserve"> </w:t>
      </w:r>
    </w:p>
    <w:p w:rsidR="00962EB5" w:rsidRPr="00D84DE1" w:rsidRDefault="00962EB5" w:rsidP="00D84DE1">
      <w:pPr>
        <w:rPr>
          <w:rFonts w:cs="Arial"/>
          <w:b/>
          <w:szCs w:val="18"/>
        </w:rPr>
      </w:pPr>
    </w:p>
    <w:p w:rsidR="00962EB5" w:rsidRPr="00D84DE1" w:rsidRDefault="00962EB5" w:rsidP="00D84DE1">
      <w:pPr>
        <w:rPr>
          <w:rFonts w:cs="Arial"/>
          <w:b/>
          <w:szCs w:val="18"/>
        </w:rPr>
      </w:pPr>
      <w:r w:rsidRPr="00D84DE1">
        <w:rPr>
          <w:rFonts w:cs="Arial"/>
          <w:b/>
          <w:szCs w:val="18"/>
        </w:rPr>
        <w:t>Inleiding</w:t>
      </w:r>
    </w:p>
    <w:p w:rsidR="00962EB5" w:rsidRPr="00D84DE1" w:rsidRDefault="00962EB5" w:rsidP="00D84DE1">
      <w:pPr>
        <w:rPr>
          <w:rFonts w:cs="Arial"/>
          <w:szCs w:val="18"/>
        </w:rPr>
      </w:pPr>
      <w:r w:rsidRPr="00D84DE1">
        <w:rPr>
          <w:rFonts w:cs="Arial"/>
          <w:szCs w:val="18"/>
        </w:rPr>
        <w:t>SLO ontwikkelt de laatste jaren</w:t>
      </w:r>
      <w:r w:rsidR="00E01A4E">
        <w:rPr>
          <w:rFonts w:cs="Arial"/>
          <w:szCs w:val="18"/>
        </w:rPr>
        <w:t xml:space="preserve"> kernprogramma's </w:t>
      </w:r>
      <w:r w:rsidRPr="00D84DE1">
        <w:rPr>
          <w:rFonts w:cs="Arial"/>
          <w:szCs w:val="18"/>
        </w:rPr>
        <w:t xml:space="preserve"> voor vakken uit het primair onderwijs en het voortgezet onderwijs die ondersteuning kunnen bieden bij de inrichting van het eigen onderwijs.</w:t>
      </w:r>
    </w:p>
    <w:p w:rsidR="00962EB5" w:rsidRPr="00D84DE1" w:rsidRDefault="00962EB5" w:rsidP="00D84DE1">
      <w:pPr>
        <w:rPr>
          <w:rFonts w:cs="Arial"/>
          <w:szCs w:val="18"/>
        </w:rPr>
      </w:pPr>
      <w:r w:rsidRPr="00D84DE1">
        <w:rPr>
          <w:rFonts w:cs="Arial"/>
          <w:szCs w:val="18"/>
        </w:rPr>
        <w:t>Uiteraard zijn er al kerndoelen en examenprogramma’s die voorschrijven wat leerlingen moeten kennen en kunnen, maar scholen hebben daarnaast vragen als:</w:t>
      </w:r>
    </w:p>
    <w:p w:rsidR="00962EB5" w:rsidRPr="00D84DE1" w:rsidRDefault="00962EB5" w:rsidP="00D84DE1">
      <w:pPr>
        <w:pStyle w:val="Lijstalinea"/>
        <w:numPr>
          <w:ilvl w:val="0"/>
          <w:numId w:val="6"/>
        </w:numPr>
        <w:overflowPunct/>
        <w:autoSpaceDE/>
        <w:autoSpaceDN/>
        <w:adjustRightInd/>
        <w:spacing w:after="200"/>
        <w:textAlignment w:val="auto"/>
        <w:rPr>
          <w:rFonts w:cs="Arial"/>
          <w:szCs w:val="18"/>
        </w:rPr>
      </w:pPr>
      <w:r w:rsidRPr="00D84DE1">
        <w:rPr>
          <w:rFonts w:cs="Arial"/>
          <w:szCs w:val="18"/>
        </w:rPr>
        <w:t>Wat is voor een vak de kerninhoud die leerlingen gehad moeten hebben en wat is inhoud waarin de school eigen keuzes kan maken?</w:t>
      </w:r>
    </w:p>
    <w:p w:rsidR="00962EB5" w:rsidRPr="00D84DE1" w:rsidRDefault="00962EB5" w:rsidP="00D84DE1">
      <w:pPr>
        <w:pStyle w:val="Lijstalinea"/>
        <w:numPr>
          <w:ilvl w:val="0"/>
          <w:numId w:val="6"/>
        </w:numPr>
        <w:overflowPunct/>
        <w:autoSpaceDE/>
        <w:autoSpaceDN/>
        <w:adjustRightInd/>
        <w:spacing w:after="200"/>
        <w:textAlignment w:val="auto"/>
        <w:rPr>
          <w:rFonts w:cs="Arial"/>
          <w:szCs w:val="18"/>
        </w:rPr>
      </w:pPr>
      <w:r w:rsidRPr="00D84DE1">
        <w:rPr>
          <w:rFonts w:cs="Arial"/>
          <w:szCs w:val="18"/>
        </w:rPr>
        <w:t xml:space="preserve">Hoe kan een vaksectie het onderwijsprogramma comprimeren als ze extra tijd wil creëren voor eigen leerplan keuzes? </w:t>
      </w:r>
    </w:p>
    <w:p w:rsidR="00962EB5" w:rsidRPr="00D84DE1" w:rsidRDefault="00962EB5" w:rsidP="00D84DE1">
      <w:pPr>
        <w:pStyle w:val="Lijstalinea"/>
        <w:numPr>
          <w:ilvl w:val="0"/>
          <w:numId w:val="6"/>
        </w:numPr>
        <w:overflowPunct/>
        <w:autoSpaceDE/>
        <w:autoSpaceDN/>
        <w:adjustRightInd/>
        <w:spacing w:after="200"/>
        <w:textAlignment w:val="auto"/>
        <w:rPr>
          <w:rFonts w:cs="Arial"/>
          <w:szCs w:val="18"/>
        </w:rPr>
      </w:pPr>
      <w:r w:rsidRPr="00D84DE1">
        <w:rPr>
          <w:rFonts w:cs="Arial"/>
          <w:szCs w:val="18"/>
        </w:rPr>
        <w:t>Hoe kan een doorlopende leerlijn of vaardighedenlijn opgebouwd worden per vak van onderbouw naar bovenbouw?</w:t>
      </w:r>
    </w:p>
    <w:p w:rsidR="00962EB5" w:rsidRPr="00D84DE1" w:rsidRDefault="00962EB5" w:rsidP="00D84DE1">
      <w:pPr>
        <w:pStyle w:val="Lijstalinea"/>
        <w:numPr>
          <w:ilvl w:val="0"/>
          <w:numId w:val="6"/>
        </w:numPr>
        <w:overflowPunct/>
        <w:autoSpaceDE/>
        <w:autoSpaceDN/>
        <w:adjustRightInd/>
        <w:spacing w:after="200"/>
        <w:textAlignment w:val="auto"/>
        <w:rPr>
          <w:rFonts w:cs="Arial"/>
          <w:szCs w:val="18"/>
        </w:rPr>
      </w:pPr>
      <w:r w:rsidRPr="00D84DE1">
        <w:rPr>
          <w:rFonts w:cs="Arial"/>
          <w:szCs w:val="18"/>
        </w:rPr>
        <w:t>Aan welke kerninhouden van een vak kunnen leermiddelen gekoppeld worden zodat docenten op een eenduidige wijze leermiddelen kunnen zoeken en vinden?</w:t>
      </w:r>
    </w:p>
    <w:p w:rsidR="00962EB5" w:rsidRPr="00D84DE1" w:rsidRDefault="00962EB5" w:rsidP="00D84DE1">
      <w:pPr>
        <w:rPr>
          <w:rFonts w:cs="Arial"/>
          <w:szCs w:val="18"/>
        </w:rPr>
      </w:pPr>
      <w:r w:rsidRPr="00D84DE1">
        <w:rPr>
          <w:rFonts w:cs="Arial"/>
          <w:szCs w:val="18"/>
        </w:rPr>
        <w:t>Dergelijk vragen vormden de aanleiding voor SLO om vanaf 2010 kernprogramma’s te gaan ontwikkelen.</w:t>
      </w:r>
    </w:p>
    <w:p w:rsidR="00962EB5" w:rsidRPr="00D84DE1" w:rsidRDefault="00962EB5" w:rsidP="00D84DE1">
      <w:pPr>
        <w:rPr>
          <w:rFonts w:cs="Arial"/>
          <w:b/>
          <w:szCs w:val="18"/>
        </w:rPr>
      </w:pPr>
    </w:p>
    <w:p w:rsidR="00962EB5" w:rsidRPr="00D84DE1" w:rsidRDefault="00962EB5" w:rsidP="00D84DE1">
      <w:pPr>
        <w:rPr>
          <w:rFonts w:cs="Arial"/>
          <w:b/>
          <w:szCs w:val="18"/>
        </w:rPr>
      </w:pPr>
      <w:r w:rsidRPr="00D84DE1">
        <w:rPr>
          <w:rFonts w:cs="Arial"/>
          <w:b/>
          <w:szCs w:val="18"/>
        </w:rPr>
        <w:t>Wat zijn kernprogramma’s?</w:t>
      </w:r>
    </w:p>
    <w:p w:rsidR="00962EB5" w:rsidRPr="00D84DE1" w:rsidRDefault="00962EB5" w:rsidP="00D84DE1">
      <w:pPr>
        <w:rPr>
          <w:rFonts w:cs="Arial"/>
          <w:i/>
          <w:szCs w:val="18"/>
        </w:rPr>
      </w:pPr>
      <w:r w:rsidRPr="00D84DE1">
        <w:rPr>
          <w:rFonts w:cs="Arial"/>
          <w:szCs w:val="18"/>
        </w:rPr>
        <w:t xml:space="preserve">Een kernprogramma is een </w:t>
      </w:r>
      <w:r w:rsidRPr="00D84DE1">
        <w:rPr>
          <w:rFonts w:cs="Arial"/>
          <w:i/>
          <w:szCs w:val="18"/>
        </w:rPr>
        <w:t>compacte weergave van het officiële programma van kerndoelen en eindtermen van een vak, geordend in een doorlopende leerlijn van primair onderwijs naar bovenbouw voortgezet onderwijs.</w:t>
      </w:r>
    </w:p>
    <w:p w:rsidR="00962EB5" w:rsidRPr="00D84DE1" w:rsidRDefault="00962EB5" w:rsidP="00D84DE1">
      <w:pPr>
        <w:rPr>
          <w:rFonts w:cs="Arial"/>
          <w:b/>
          <w:szCs w:val="18"/>
        </w:rPr>
      </w:pPr>
    </w:p>
    <w:p w:rsidR="00962EB5" w:rsidRPr="00D84DE1" w:rsidRDefault="00962EB5" w:rsidP="00D84DE1">
      <w:pPr>
        <w:rPr>
          <w:rFonts w:cs="Arial"/>
          <w:b/>
          <w:szCs w:val="18"/>
        </w:rPr>
      </w:pPr>
      <w:r w:rsidRPr="00D84DE1">
        <w:rPr>
          <w:rFonts w:cs="Arial"/>
          <w:b/>
          <w:szCs w:val="18"/>
        </w:rPr>
        <w:t>Waar kunnen de kernprogramma’s voor worden gebruikt?</w:t>
      </w:r>
    </w:p>
    <w:p w:rsidR="00631E3D" w:rsidRPr="00D84DE1" w:rsidRDefault="00962EB5" w:rsidP="00D84DE1">
      <w:pPr>
        <w:rPr>
          <w:rFonts w:cs="Arial"/>
          <w:szCs w:val="18"/>
        </w:rPr>
      </w:pPr>
      <w:r w:rsidRPr="00D84DE1">
        <w:rPr>
          <w:rFonts w:cs="Arial"/>
          <w:szCs w:val="18"/>
        </w:rPr>
        <w:t>Kernprogramma’s kunnen worden gebruikt als naslagdocument voor vaksecties die een vakleerplan maken en/of doorlopende leerlijnen willen beschrijven van onderbouw naar bovenbouw. Ze kunnen ingezet worden bij aansluitingsprojecten tussen primair onderwijs en voortgezet onderwijs, tussen havo en vwo en tussen vmbo en havo. Ook bieden ze ondersteuning aan scholen die andere keuzes in het leerplan willen maken en extra leertijd zoeken ter profilering van de school. Scholen die hun leerlingen onderwijs op maat willen aanbieden gebruiken de kernprogramma's als houvast om de leerstof te ordenen en individuele leertrajecten uit te zetten. Voor uitgeverijen, die in gezamenlijk overleg tot eenzelfde keuze willen komen wat betreft koppeling van leermiddelen aan kerninhouden en vaardigheden, bieden de kernprogramma’s een inhoudelijk begrippenkader.</w:t>
      </w:r>
    </w:p>
    <w:p w:rsidR="00631E3D" w:rsidRPr="00D84DE1" w:rsidRDefault="00631E3D" w:rsidP="00D84DE1">
      <w:pPr>
        <w:rPr>
          <w:rFonts w:cs="Arial"/>
          <w:szCs w:val="18"/>
        </w:rPr>
      </w:pPr>
    </w:p>
    <w:p w:rsidR="00631E3D" w:rsidRPr="00D84DE1" w:rsidRDefault="00631E3D" w:rsidP="00D84DE1">
      <w:pPr>
        <w:rPr>
          <w:rFonts w:cs="Arial"/>
          <w:szCs w:val="18"/>
        </w:rPr>
      </w:pPr>
      <w:r w:rsidRPr="00D84DE1">
        <w:rPr>
          <w:rFonts w:cs="Arial"/>
          <w:szCs w:val="18"/>
        </w:rPr>
        <w:t xml:space="preserve">Het kernprogramma kent twee </w:t>
      </w:r>
      <w:r w:rsidR="00D84DE1" w:rsidRPr="00D84DE1">
        <w:rPr>
          <w:rFonts w:cs="Arial"/>
          <w:szCs w:val="18"/>
        </w:rPr>
        <w:t>tab</w:t>
      </w:r>
      <w:r w:rsidRPr="00D84DE1">
        <w:rPr>
          <w:rFonts w:cs="Arial"/>
          <w:szCs w:val="18"/>
        </w:rPr>
        <w:t>bladen: één voor de inhoudsomschrijving en één voor de omschrijving van de vakspecifieke vaardigheden</w:t>
      </w:r>
      <w:r w:rsidR="00EC0829">
        <w:rPr>
          <w:rFonts w:cs="Arial"/>
          <w:szCs w:val="18"/>
        </w:rPr>
        <w:t>, di</w:t>
      </w:r>
      <w:r w:rsidR="00A31773">
        <w:rPr>
          <w:rFonts w:cs="Arial"/>
          <w:szCs w:val="18"/>
        </w:rPr>
        <w:t>e</w:t>
      </w:r>
      <w:r w:rsidR="00EC0829">
        <w:rPr>
          <w:rFonts w:cs="Arial"/>
          <w:szCs w:val="18"/>
        </w:rPr>
        <w:t xml:space="preserve"> </w:t>
      </w:r>
      <w:r w:rsidR="00A31773">
        <w:rPr>
          <w:rFonts w:cs="Arial"/>
          <w:szCs w:val="18"/>
        </w:rPr>
        <w:t>zichtbaar worden</w:t>
      </w:r>
      <w:r w:rsidR="00EC0829">
        <w:rPr>
          <w:rFonts w:cs="Arial"/>
          <w:szCs w:val="18"/>
        </w:rPr>
        <w:t xml:space="preserve"> als het betreffende vak in het linker navigatiesysteem </w:t>
      </w:r>
      <w:r w:rsidR="00A31773">
        <w:rPr>
          <w:rFonts w:cs="Arial"/>
          <w:szCs w:val="18"/>
        </w:rPr>
        <w:t>wordt</w:t>
      </w:r>
      <w:r w:rsidR="00EC0829">
        <w:rPr>
          <w:rFonts w:cs="Arial"/>
          <w:szCs w:val="18"/>
        </w:rPr>
        <w:t xml:space="preserve"> aangeklikt.</w:t>
      </w:r>
    </w:p>
    <w:p w:rsidR="00D84DE1" w:rsidRDefault="00D84DE1" w:rsidP="00D84DE1">
      <w:pPr>
        <w:rPr>
          <w:rFonts w:cs="Arial"/>
          <w:szCs w:val="18"/>
        </w:rPr>
      </w:pPr>
    </w:p>
    <w:p w:rsidR="0075061C" w:rsidRPr="0075061C" w:rsidRDefault="0075061C" w:rsidP="0075061C">
      <w:pPr>
        <w:rPr>
          <w:rFonts w:cs="Arial"/>
          <w:b/>
          <w:sz w:val="22"/>
          <w:szCs w:val="22"/>
        </w:rPr>
      </w:pPr>
      <w:r w:rsidRPr="0075061C">
        <w:rPr>
          <w:rFonts w:cs="Arial"/>
          <w:b/>
          <w:sz w:val="22"/>
          <w:szCs w:val="22"/>
        </w:rPr>
        <w:t>Inhoud</w:t>
      </w:r>
    </w:p>
    <w:p w:rsidR="0075061C" w:rsidRPr="00D84DE1" w:rsidRDefault="0075061C" w:rsidP="00D84DE1">
      <w:pPr>
        <w:rPr>
          <w:rFonts w:cs="Arial"/>
          <w:szCs w:val="18"/>
        </w:rPr>
      </w:pPr>
    </w:p>
    <w:p w:rsidR="00AF6A79" w:rsidRDefault="00D84DE1" w:rsidP="00D84DE1">
      <w:pPr>
        <w:rPr>
          <w:rFonts w:cs="Arial"/>
          <w:szCs w:val="18"/>
        </w:rPr>
      </w:pPr>
      <w:r w:rsidRPr="00D84DE1">
        <w:rPr>
          <w:rFonts w:cs="Arial"/>
          <w:szCs w:val="18"/>
        </w:rPr>
        <w:t xml:space="preserve">Het inhoudelijke kernprogramma wordt weergegeven in </w:t>
      </w:r>
      <w:r w:rsidR="00B83C9B">
        <w:rPr>
          <w:rFonts w:cs="Arial"/>
          <w:szCs w:val="18"/>
        </w:rPr>
        <w:t>kernen, subkernen, inhouden, eind</w:t>
      </w:r>
      <w:r w:rsidR="00EC0829">
        <w:rPr>
          <w:rFonts w:cs="Arial"/>
          <w:szCs w:val="18"/>
        </w:rPr>
        <w:t xml:space="preserve">doelen met daarbij in kaders de vakbegrippen </w:t>
      </w:r>
      <w:r w:rsidR="00AF6A79">
        <w:rPr>
          <w:rFonts w:cs="Arial"/>
          <w:szCs w:val="18"/>
        </w:rPr>
        <w:t>en waar relevant de samenhang met andere vakken. Ook wordt aangegeven of een onderdeel betrekking heeft op het schoolexamen</w:t>
      </w:r>
      <w:r w:rsidR="00EC0829">
        <w:rPr>
          <w:rFonts w:cs="Arial"/>
          <w:szCs w:val="18"/>
        </w:rPr>
        <w:t xml:space="preserve"> (paarse kantlijnen ervoor)</w:t>
      </w:r>
      <w:r w:rsidR="00AF6A79">
        <w:rPr>
          <w:rFonts w:cs="Arial"/>
          <w:szCs w:val="18"/>
        </w:rPr>
        <w:t>, het centraal examen</w:t>
      </w:r>
      <w:r w:rsidR="00EC0829">
        <w:rPr>
          <w:rFonts w:cs="Arial"/>
          <w:szCs w:val="18"/>
        </w:rPr>
        <w:t xml:space="preserve"> (gele kantlijnen ervoor</w:t>
      </w:r>
      <w:r w:rsidR="00AF6A79">
        <w:rPr>
          <w:rFonts w:cs="Arial"/>
          <w:szCs w:val="18"/>
        </w:rPr>
        <w:t xml:space="preserve"> of op beide onderdelen. Hieronder wordt een omschrijving gegeven van deze onderdelen.</w:t>
      </w:r>
    </w:p>
    <w:p w:rsidR="00AF6A79" w:rsidRDefault="00AF6A79" w:rsidP="00D84DE1">
      <w:pPr>
        <w:rPr>
          <w:rFonts w:cs="Arial"/>
          <w:szCs w:val="18"/>
        </w:rPr>
      </w:pPr>
    </w:p>
    <w:p w:rsidR="00C747E7" w:rsidRDefault="00C747E7" w:rsidP="00C747E7">
      <w:pPr>
        <w:rPr>
          <w:rFonts w:cs="Arial"/>
          <w:b/>
          <w:szCs w:val="18"/>
        </w:rPr>
      </w:pPr>
      <w:r>
        <w:rPr>
          <w:rFonts w:cs="Arial"/>
          <w:b/>
          <w:szCs w:val="18"/>
        </w:rPr>
        <w:br/>
      </w:r>
      <w:r>
        <w:rPr>
          <w:rFonts w:cs="Arial"/>
          <w:b/>
          <w:szCs w:val="18"/>
        </w:rPr>
        <w:br w:type="page"/>
      </w:r>
    </w:p>
    <w:p w:rsidR="00962EB5" w:rsidRPr="00D84DE1" w:rsidRDefault="00D84DE1" w:rsidP="00D84DE1">
      <w:pPr>
        <w:rPr>
          <w:rFonts w:cs="Arial"/>
          <w:b/>
          <w:szCs w:val="18"/>
        </w:rPr>
      </w:pPr>
      <w:r w:rsidRPr="00D84DE1">
        <w:rPr>
          <w:rFonts w:cs="Arial"/>
          <w:b/>
          <w:szCs w:val="18"/>
        </w:rPr>
        <w:lastRenderedPageBreak/>
        <w:t xml:space="preserve">1. </w:t>
      </w:r>
      <w:r w:rsidR="00962EB5" w:rsidRPr="00D84DE1">
        <w:rPr>
          <w:rFonts w:cs="Arial"/>
          <w:b/>
          <w:szCs w:val="18"/>
        </w:rPr>
        <w:t>Kernen</w:t>
      </w:r>
    </w:p>
    <w:p w:rsidR="00962EB5" w:rsidRDefault="00A60B07" w:rsidP="00D84DE1">
      <w:pPr>
        <w:rPr>
          <w:rFonts w:cs="Arial"/>
          <w:szCs w:val="18"/>
        </w:rPr>
      </w:pPr>
      <w:r w:rsidRPr="00A60B07">
        <w:rPr>
          <w:rFonts w:cs="Arial"/>
          <w:szCs w:val="18"/>
        </w:rPr>
        <w:t>De kern is een bouwsteen die als rode draad fungeert voor alle onderwijsniveaus (primair onderwijs, onderbouw en bovenbouw). De kern is een kapstok waaraan onderdelen van het onderwijsprogramma opgehangen kunnen worden. Daarnaast heeft een kern een zekere mate van abstractie om als kapstok te kunnen fungeren voor verdere uitwerkingen. Het aantal kernen per vak is beperkt, bij geschiedenis gaat het om tien kernen, de 10 tijdvakken van de Commissie de Rooy</w:t>
      </w:r>
      <w:r w:rsidR="001C3C80">
        <w:rPr>
          <w:rFonts w:cs="Arial"/>
          <w:szCs w:val="18"/>
        </w:rPr>
        <w:t>.</w:t>
      </w:r>
      <w:r w:rsidRPr="00A60B07">
        <w:rPr>
          <w:rFonts w:cs="Arial"/>
          <w:szCs w:val="18"/>
        </w:rPr>
        <w:t xml:space="preserve"> </w:t>
      </w:r>
      <w:r w:rsidR="00FC74A6">
        <w:rPr>
          <w:rFonts w:cs="Arial"/>
          <w:szCs w:val="18"/>
        </w:rPr>
        <w:t>Hiervoor is gekozen om de beschrijving van de kernen voor alle sectoren dezelfde te laten zijn, ook al wijkt het examenprogramma voor het vmbo af van deze systematiek.</w:t>
      </w:r>
    </w:p>
    <w:p w:rsidR="00E01A4E" w:rsidRPr="00A60B07" w:rsidRDefault="00E01A4E" w:rsidP="00D84DE1">
      <w:pPr>
        <w:rPr>
          <w:rFonts w:cs="Arial"/>
          <w:szCs w:val="18"/>
        </w:rPr>
      </w:pPr>
    </w:p>
    <w:p w:rsidR="00E323C0" w:rsidRPr="00D84DE1" w:rsidRDefault="00D84DE1" w:rsidP="00D84DE1">
      <w:pPr>
        <w:rPr>
          <w:rFonts w:cs="Arial"/>
          <w:szCs w:val="18"/>
        </w:rPr>
      </w:pPr>
      <w:r w:rsidRPr="00D84DE1">
        <w:rPr>
          <w:rFonts w:cs="Arial"/>
          <w:b/>
          <w:szCs w:val="18"/>
        </w:rPr>
        <w:t xml:space="preserve">2. </w:t>
      </w:r>
      <w:r w:rsidR="00E323C0" w:rsidRPr="00D84DE1">
        <w:rPr>
          <w:rFonts w:cs="Arial"/>
          <w:b/>
          <w:szCs w:val="18"/>
        </w:rPr>
        <w:t>Subkern</w:t>
      </w:r>
      <w:r w:rsidR="00840738" w:rsidRPr="00D84DE1">
        <w:rPr>
          <w:rFonts w:cs="Arial"/>
          <w:b/>
          <w:szCs w:val="18"/>
        </w:rPr>
        <w:t>en</w:t>
      </w:r>
    </w:p>
    <w:p w:rsidR="00070FCD" w:rsidRDefault="00E323C0" w:rsidP="00D84DE1">
      <w:pPr>
        <w:rPr>
          <w:rFonts w:cs="Arial"/>
          <w:szCs w:val="18"/>
        </w:rPr>
      </w:pPr>
      <w:r w:rsidRPr="00D84DE1">
        <w:rPr>
          <w:rFonts w:cs="Arial"/>
          <w:szCs w:val="18"/>
        </w:rPr>
        <w:t>Een kern valt uiteen in meerdere subkernen, die elk een bepaald onderdeel van een kern beschrijven. Subkernen die bij één bepaalde kern horen, hangen met elkaar samen. Het zijn dus kleinere bouwstenen.</w:t>
      </w:r>
      <w:r w:rsidR="00070FCD" w:rsidRPr="00D84DE1">
        <w:rPr>
          <w:rFonts w:cs="Arial"/>
          <w:szCs w:val="18"/>
        </w:rPr>
        <w:t xml:space="preserve"> Voor het vak geschiedenis zijn de kenmerkende aspecten als subkernen gekozen, 20 voor het primair onderwijs, 27 voor de onderbouw van het vmbo, 37 voor de onderbouw van havo/vwo en 49 voor de tweede fase.</w:t>
      </w:r>
      <w:r w:rsidR="000E47E4">
        <w:rPr>
          <w:rFonts w:cs="Arial"/>
          <w:szCs w:val="18"/>
        </w:rPr>
        <w:t xml:space="preserve"> Voor de bovenbouw van het vmbo zijn </w:t>
      </w:r>
      <w:r w:rsidR="00FC74A6">
        <w:rPr>
          <w:rFonts w:cs="Arial"/>
          <w:szCs w:val="18"/>
        </w:rPr>
        <w:t>d</w:t>
      </w:r>
      <w:r w:rsidR="000E47E4">
        <w:rPr>
          <w:rFonts w:cs="Arial"/>
          <w:szCs w:val="18"/>
        </w:rPr>
        <w:t>e subkernen ontleend aan het examenprogramma (schoolexamen en centraal examen) en de syllabus.</w:t>
      </w:r>
      <w:r w:rsidR="00FC74A6">
        <w:rPr>
          <w:rFonts w:cs="Arial"/>
          <w:szCs w:val="18"/>
        </w:rPr>
        <w:t xml:space="preserve"> Dit betekent dat zowel de keuzeonderwerpen uit het schoolexamen als de onderdelen van de Geschiedenis en Staatsinrichting van Nederland als van het Historisch Overzicht vanaf 1900 subkernen zijn.</w:t>
      </w:r>
    </w:p>
    <w:p w:rsidR="00556CAF" w:rsidRPr="00D84DE1" w:rsidRDefault="00556CAF" w:rsidP="00D84DE1">
      <w:pPr>
        <w:rPr>
          <w:rFonts w:cs="Arial"/>
          <w:szCs w:val="18"/>
        </w:rPr>
      </w:pPr>
    </w:p>
    <w:p w:rsidR="00E323C0" w:rsidRPr="00D84DE1" w:rsidRDefault="00D84DE1" w:rsidP="00D84DE1">
      <w:pPr>
        <w:rPr>
          <w:rFonts w:cs="Arial"/>
          <w:szCs w:val="18"/>
        </w:rPr>
      </w:pPr>
      <w:r w:rsidRPr="00D84DE1">
        <w:rPr>
          <w:rFonts w:cs="Arial"/>
          <w:b/>
          <w:szCs w:val="18"/>
        </w:rPr>
        <w:t xml:space="preserve">3. </w:t>
      </w:r>
      <w:r w:rsidR="00E323C0" w:rsidRPr="00D84DE1">
        <w:rPr>
          <w:rFonts w:cs="Arial"/>
          <w:b/>
          <w:szCs w:val="18"/>
        </w:rPr>
        <w:t>Inhoud</w:t>
      </w:r>
      <w:r w:rsidR="00EC0829">
        <w:rPr>
          <w:rFonts w:cs="Arial"/>
          <w:b/>
          <w:szCs w:val="18"/>
        </w:rPr>
        <w:t xml:space="preserve"> met kaders van vakbegrippen</w:t>
      </w:r>
    </w:p>
    <w:p w:rsidR="00E323C0" w:rsidRDefault="00E323C0" w:rsidP="00D84DE1">
      <w:pPr>
        <w:rPr>
          <w:rFonts w:cs="Arial"/>
          <w:szCs w:val="18"/>
        </w:rPr>
      </w:pPr>
      <w:r w:rsidRPr="00D84DE1">
        <w:rPr>
          <w:rFonts w:cs="Arial"/>
          <w:szCs w:val="18"/>
        </w:rPr>
        <w:t xml:space="preserve">De inhoud is de nadere beschrijving en invulling van de kernen en subkernen. Voor de bovenbouw </w:t>
      </w:r>
      <w:r w:rsidR="000E47E4">
        <w:rPr>
          <w:rFonts w:cs="Arial"/>
          <w:szCs w:val="18"/>
        </w:rPr>
        <w:t>vmbo</w:t>
      </w:r>
      <w:r w:rsidRPr="00D84DE1">
        <w:rPr>
          <w:rFonts w:cs="Arial"/>
          <w:szCs w:val="18"/>
        </w:rPr>
        <w:t xml:space="preserve"> </w:t>
      </w:r>
      <w:r w:rsidR="003C27E3" w:rsidRPr="00D84DE1">
        <w:rPr>
          <w:rFonts w:cs="Arial"/>
          <w:szCs w:val="18"/>
        </w:rPr>
        <w:t>gaat het om</w:t>
      </w:r>
      <w:r w:rsidR="00EF1DC5" w:rsidRPr="00D84DE1">
        <w:rPr>
          <w:rFonts w:cs="Arial"/>
          <w:szCs w:val="18"/>
        </w:rPr>
        <w:t xml:space="preserve"> een korte nadere omschrijving van </w:t>
      </w:r>
      <w:r w:rsidR="000E47E4">
        <w:rPr>
          <w:rFonts w:cs="Arial"/>
          <w:szCs w:val="18"/>
        </w:rPr>
        <w:t>onderdelen van het examenprogramma</w:t>
      </w:r>
      <w:r w:rsidRPr="00D84DE1">
        <w:rPr>
          <w:rFonts w:cs="Arial"/>
          <w:szCs w:val="18"/>
        </w:rPr>
        <w:t>.</w:t>
      </w:r>
      <w:r w:rsidR="00D24EC3">
        <w:rPr>
          <w:rFonts w:cs="Arial"/>
          <w:szCs w:val="18"/>
        </w:rPr>
        <w:t xml:space="preserve"> </w:t>
      </w:r>
    </w:p>
    <w:p w:rsidR="000E47E4" w:rsidRPr="00D84DE1" w:rsidRDefault="000E47E4" w:rsidP="00D84DE1">
      <w:pPr>
        <w:rPr>
          <w:rFonts w:cs="Arial"/>
          <w:szCs w:val="18"/>
        </w:rPr>
      </w:pPr>
    </w:p>
    <w:p w:rsidR="00E323C0" w:rsidRPr="00D84DE1" w:rsidRDefault="00D84DE1" w:rsidP="00D84DE1">
      <w:pPr>
        <w:rPr>
          <w:rFonts w:cs="Arial"/>
          <w:szCs w:val="18"/>
        </w:rPr>
      </w:pPr>
      <w:r w:rsidRPr="00D84DE1">
        <w:rPr>
          <w:rFonts w:cs="Arial"/>
          <w:b/>
          <w:szCs w:val="18"/>
        </w:rPr>
        <w:t xml:space="preserve">4. </w:t>
      </w:r>
      <w:r w:rsidR="00E323C0" w:rsidRPr="00D84DE1">
        <w:rPr>
          <w:rFonts w:cs="Arial"/>
          <w:b/>
          <w:szCs w:val="18"/>
        </w:rPr>
        <w:t>Vakbegrippen</w:t>
      </w:r>
    </w:p>
    <w:p w:rsidR="00EF1DC5" w:rsidRDefault="00F74000" w:rsidP="00D84DE1">
      <w:pPr>
        <w:rPr>
          <w:rFonts w:cs="Arial"/>
          <w:szCs w:val="18"/>
        </w:rPr>
      </w:pPr>
      <w:r w:rsidRPr="00D84DE1">
        <w:rPr>
          <w:rFonts w:cs="Arial"/>
          <w:szCs w:val="18"/>
        </w:rPr>
        <w:t>Met de vakbegrippen is een nadere beschrijving en invulling van de inhoud gegeven</w:t>
      </w:r>
      <w:r w:rsidR="00777DA0" w:rsidRPr="00D84DE1">
        <w:rPr>
          <w:rFonts w:cs="Arial"/>
          <w:szCs w:val="18"/>
        </w:rPr>
        <w:t xml:space="preserve">. </w:t>
      </w:r>
      <w:r w:rsidR="000E47E4">
        <w:rPr>
          <w:rFonts w:cs="Arial"/>
          <w:szCs w:val="18"/>
        </w:rPr>
        <w:t xml:space="preserve">Deze </w:t>
      </w:r>
      <w:r w:rsidR="00E752F9">
        <w:rPr>
          <w:rFonts w:cs="Arial"/>
          <w:szCs w:val="18"/>
        </w:rPr>
        <w:t>b</w:t>
      </w:r>
      <w:r w:rsidR="000E47E4">
        <w:rPr>
          <w:rFonts w:cs="Arial"/>
          <w:szCs w:val="18"/>
        </w:rPr>
        <w:t>egrippen zijn ontleend aan veelgebruikte methodes en aan de syllabus bij het centraal examen.</w:t>
      </w:r>
    </w:p>
    <w:p w:rsidR="000E47E4" w:rsidRPr="00D84DE1" w:rsidRDefault="000E47E4" w:rsidP="00D84DE1">
      <w:pPr>
        <w:rPr>
          <w:rFonts w:cs="Arial"/>
          <w:szCs w:val="18"/>
        </w:rPr>
      </w:pPr>
    </w:p>
    <w:p w:rsidR="00D84DE1" w:rsidRPr="00D84DE1" w:rsidRDefault="00D84DE1" w:rsidP="00D84DE1">
      <w:pPr>
        <w:rPr>
          <w:rFonts w:cs="Arial"/>
          <w:b/>
          <w:szCs w:val="18"/>
        </w:rPr>
      </w:pPr>
    </w:p>
    <w:p w:rsidR="008E3249" w:rsidRPr="0075061C" w:rsidRDefault="008E3249" w:rsidP="008E3249">
      <w:pPr>
        <w:rPr>
          <w:rFonts w:cs="Arial"/>
          <w:sz w:val="22"/>
          <w:szCs w:val="22"/>
        </w:rPr>
      </w:pPr>
      <w:r w:rsidRPr="0075061C">
        <w:rPr>
          <w:rFonts w:cs="Arial"/>
          <w:b/>
          <w:sz w:val="22"/>
          <w:szCs w:val="22"/>
        </w:rPr>
        <w:t>Vaardigheden</w:t>
      </w:r>
    </w:p>
    <w:p w:rsidR="008E3249" w:rsidRDefault="008E3249" w:rsidP="00D84DE1">
      <w:pPr>
        <w:rPr>
          <w:rFonts w:cs="Arial"/>
          <w:szCs w:val="18"/>
        </w:rPr>
      </w:pPr>
    </w:p>
    <w:p w:rsidR="008E3249" w:rsidRPr="00D84DE1" w:rsidRDefault="007C5312" w:rsidP="008E3249">
      <w:pPr>
        <w:rPr>
          <w:rFonts w:cs="Arial"/>
          <w:szCs w:val="18"/>
        </w:rPr>
      </w:pPr>
      <w:r w:rsidRPr="00D84DE1">
        <w:rPr>
          <w:rFonts w:cs="Arial"/>
          <w:szCs w:val="18"/>
        </w:rPr>
        <w:t xml:space="preserve">De </w:t>
      </w:r>
      <w:r w:rsidR="00C037AE" w:rsidRPr="00D84DE1">
        <w:rPr>
          <w:rFonts w:cs="Arial"/>
          <w:szCs w:val="18"/>
        </w:rPr>
        <w:t xml:space="preserve">vakspecifieke </w:t>
      </w:r>
      <w:r w:rsidRPr="00D84DE1">
        <w:rPr>
          <w:rFonts w:cs="Arial"/>
          <w:szCs w:val="18"/>
        </w:rPr>
        <w:t xml:space="preserve">vaardigheden zijn </w:t>
      </w:r>
      <w:r w:rsidR="00C037AE" w:rsidRPr="00D84DE1">
        <w:rPr>
          <w:rFonts w:cs="Arial"/>
          <w:szCs w:val="18"/>
        </w:rPr>
        <w:t>ontleend aan het examenprogramma en de nadere uitwerking daarvan in de syllabus</w:t>
      </w:r>
      <w:r w:rsidR="008E3249">
        <w:rPr>
          <w:rFonts w:cs="Arial"/>
          <w:szCs w:val="18"/>
        </w:rPr>
        <w:t xml:space="preserve">. </w:t>
      </w:r>
      <w:r w:rsidR="008E3249" w:rsidRPr="00D84DE1">
        <w:rPr>
          <w:rFonts w:cs="Arial"/>
          <w:szCs w:val="18"/>
        </w:rPr>
        <w:t>Het</w:t>
      </w:r>
      <w:r w:rsidR="008E3249" w:rsidRPr="00D84DE1">
        <w:rPr>
          <w:rFonts w:cs="Arial"/>
          <w:b/>
          <w:szCs w:val="18"/>
        </w:rPr>
        <w:t xml:space="preserve"> </w:t>
      </w:r>
      <w:r w:rsidR="008E3249" w:rsidRPr="00D84DE1">
        <w:rPr>
          <w:rFonts w:cs="Arial"/>
          <w:szCs w:val="18"/>
        </w:rPr>
        <w:t xml:space="preserve">kernprogramma betreffende de </w:t>
      </w:r>
      <w:r w:rsidR="008E3249" w:rsidRPr="00D84DE1">
        <w:rPr>
          <w:rFonts w:cs="Arial"/>
          <w:b/>
          <w:szCs w:val="18"/>
        </w:rPr>
        <w:t>vakspecifieke vaardigheden</w:t>
      </w:r>
      <w:r w:rsidR="008E3249" w:rsidRPr="00D84DE1">
        <w:rPr>
          <w:rFonts w:cs="Arial"/>
          <w:szCs w:val="18"/>
        </w:rPr>
        <w:t xml:space="preserve"> wordt weergegeven in de volgende kolommen.</w:t>
      </w:r>
    </w:p>
    <w:p w:rsidR="00C037AE" w:rsidRPr="00D84DE1" w:rsidRDefault="00C037AE" w:rsidP="00D84DE1">
      <w:pPr>
        <w:rPr>
          <w:rFonts w:cs="Arial"/>
          <w:b/>
          <w:szCs w:val="18"/>
        </w:rPr>
      </w:pPr>
    </w:p>
    <w:p w:rsidR="004908EC" w:rsidRDefault="0075061C" w:rsidP="00D84DE1">
      <w:pPr>
        <w:rPr>
          <w:rFonts w:cs="Arial"/>
          <w:b/>
          <w:szCs w:val="18"/>
        </w:rPr>
      </w:pPr>
      <w:r>
        <w:rPr>
          <w:rFonts w:cs="Arial"/>
          <w:b/>
          <w:szCs w:val="18"/>
        </w:rPr>
        <w:t xml:space="preserve">1. </w:t>
      </w:r>
      <w:r w:rsidR="004908EC">
        <w:rPr>
          <w:rFonts w:cs="Arial"/>
          <w:b/>
          <w:szCs w:val="18"/>
        </w:rPr>
        <w:t>Vaardigheid</w:t>
      </w:r>
    </w:p>
    <w:p w:rsidR="004908EC" w:rsidRDefault="004908EC" w:rsidP="004908EC">
      <w:pPr>
        <w:rPr>
          <w:rFonts w:cs="Arial"/>
          <w:szCs w:val="18"/>
        </w:rPr>
      </w:pPr>
      <w:r w:rsidRPr="00D84DE1">
        <w:rPr>
          <w:rFonts w:cs="Arial"/>
          <w:szCs w:val="18"/>
        </w:rPr>
        <w:t>Bij de indeling van de vaardigheden</w:t>
      </w:r>
      <w:r w:rsidR="005A0B3C">
        <w:rPr>
          <w:rFonts w:cs="Arial"/>
          <w:szCs w:val="18"/>
        </w:rPr>
        <w:t xml:space="preserve"> wordt aangesloten bij </w:t>
      </w:r>
      <w:r w:rsidRPr="00D84DE1">
        <w:rPr>
          <w:rFonts w:cs="Arial"/>
          <w:szCs w:val="18"/>
        </w:rPr>
        <w:t>de indeling zoals die in de syllabus tweede fase havo/vwo is gebruikt</w:t>
      </w:r>
      <w:r>
        <w:rPr>
          <w:rFonts w:cs="Arial"/>
          <w:szCs w:val="18"/>
        </w:rPr>
        <w:t>:</w:t>
      </w:r>
    </w:p>
    <w:p w:rsidR="004908EC" w:rsidRPr="004908EC" w:rsidRDefault="004908EC" w:rsidP="004908EC">
      <w:pPr>
        <w:pStyle w:val="Lijstalinea"/>
        <w:numPr>
          <w:ilvl w:val="0"/>
          <w:numId w:val="7"/>
        </w:numPr>
        <w:rPr>
          <w:rFonts w:cs="Arial"/>
          <w:szCs w:val="18"/>
        </w:rPr>
      </w:pPr>
      <w:r w:rsidRPr="004908EC">
        <w:rPr>
          <w:rFonts w:cs="Arial"/>
          <w:szCs w:val="18"/>
        </w:rPr>
        <w:t>Omgaan met tijd en processen in het verleden</w:t>
      </w:r>
    </w:p>
    <w:p w:rsidR="004908EC" w:rsidRPr="004908EC" w:rsidRDefault="004908EC" w:rsidP="004908EC">
      <w:pPr>
        <w:pStyle w:val="Lijstalinea"/>
        <w:numPr>
          <w:ilvl w:val="0"/>
          <w:numId w:val="7"/>
        </w:numPr>
        <w:rPr>
          <w:rFonts w:cs="Arial"/>
          <w:szCs w:val="18"/>
        </w:rPr>
      </w:pPr>
      <w:r w:rsidRPr="004908EC">
        <w:rPr>
          <w:rFonts w:cs="Arial"/>
          <w:szCs w:val="18"/>
        </w:rPr>
        <w:t>Interpreteren van het verleden</w:t>
      </w:r>
      <w:bookmarkStart w:id="0" w:name="_GoBack"/>
      <w:bookmarkEnd w:id="0"/>
    </w:p>
    <w:p w:rsidR="004908EC" w:rsidRDefault="004908EC" w:rsidP="00D84DE1">
      <w:pPr>
        <w:rPr>
          <w:rFonts w:cs="Arial"/>
          <w:b/>
          <w:szCs w:val="18"/>
        </w:rPr>
      </w:pPr>
    </w:p>
    <w:p w:rsidR="00E323C0" w:rsidRPr="00D84DE1" w:rsidRDefault="0075061C" w:rsidP="00D84DE1">
      <w:pPr>
        <w:rPr>
          <w:rFonts w:cs="Arial"/>
          <w:szCs w:val="18"/>
        </w:rPr>
      </w:pPr>
      <w:r>
        <w:rPr>
          <w:rFonts w:cs="Arial"/>
          <w:b/>
          <w:szCs w:val="18"/>
        </w:rPr>
        <w:t xml:space="preserve">2. </w:t>
      </w:r>
      <w:r w:rsidR="00E323C0" w:rsidRPr="00D84DE1">
        <w:rPr>
          <w:rFonts w:cs="Arial"/>
          <w:b/>
          <w:szCs w:val="18"/>
        </w:rPr>
        <w:t>Subvaardigheid</w:t>
      </w:r>
      <w:r w:rsidR="00E323C0" w:rsidRPr="00D84DE1">
        <w:rPr>
          <w:rFonts w:cs="Arial"/>
          <w:szCs w:val="18"/>
        </w:rPr>
        <w:t xml:space="preserve"> </w:t>
      </w:r>
    </w:p>
    <w:p w:rsidR="004908EC" w:rsidRDefault="00C037AE" w:rsidP="00D84DE1">
      <w:pPr>
        <w:rPr>
          <w:rFonts w:cs="Arial"/>
          <w:szCs w:val="18"/>
        </w:rPr>
      </w:pPr>
      <w:r w:rsidRPr="00D84DE1">
        <w:rPr>
          <w:rFonts w:cs="Arial"/>
          <w:szCs w:val="18"/>
        </w:rPr>
        <w:t xml:space="preserve">Bij de indeling van de subvaardigheden </w:t>
      </w:r>
      <w:r w:rsidR="005A0B3C">
        <w:rPr>
          <w:rFonts w:cs="Arial"/>
          <w:szCs w:val="18"/>
        </w:rPr>
        <w:t xml:space="preserve">wordt zoveel mogelijk gebruik gemaakt </w:t>
      </w:r>
      <w:r w:rsidRPr="00D84DE1">
        <w:rPr>
          <w:rFonts w:cs="Arial"/>
          <w:szCs w:val="18"/>
        </w:rPr>
        <w:t>van de indeling zoals die in de syllabus tweede fase havo/vwo is gebruikt</w:t>
      </w:r>
      <w:r w:rsidR="005A0B3C">
        <w:rPr>
          <w:rFonts w:cs="Arial"/>
          <w:szCs w:val="18"/>
        </w:rPr>
        <w:t>:</w:t>
      </w:r>
    </w:p>
    <w:p w:rsidR="004908EC" w:rsidRPr="0075061C" w:rsidRDefault="005A0B3C" w:rsidP="0075061C">
      <w:pPr>
        <w:pStyle w:val="Lijstalinea"/>
        <w:numPr>
          <w:ilvl w:val="0"/>
          <w:numId w:val="8"/>
        </w:numPr>
        <w:rPr>
          <w:rFonts w:cs="Arial"/>
          <w:szCs w:val="18"/>
        </w:rPr>
      </w:pPr>
      <w:r>
        <w:rPr>
          <w:rFonts w:cs="Arial"/>
          <w:szCs w:val="18"/>
        </w:rPr>
        <w:t>Tijdsbesef</w:t>
      </w:r>
    </w:p>
    <w:p w:rsidR="004908EC" w:rsidRPr="0075061C" w:rsidRDefault="004908EC" w:rsidP="0075061C">
      <w:pPr>
        <w:pStyle w:val="Lijstalinea"/>
        <w:numPr>
          <w:ilvl w:val="0"/>
          <w:numId w:val="8"/>
        </w:numPr>
        <w:rPr>
          <w:rFonts w:cs="Arial"/>
          <w:szCs w:val="18"/>
        </w:rPr>
      </w:pPr>
      <w:r w:rsidRPr="0075061C">
        <w:rPr>
          <w:rFonts w:cs="Arial"/>
          <w:szCs w:val="18"/>
        </w:rPr>
        <w:t>Causaliteit</w:t>
      </w:r>
    </w:p>
    <w:p w:rsidR="004908EC" w:rsidRPr="0075061C" w:rsidRDefault="004908EC" w:rsidP="0075061C">
      <w:pPr>
        <w:pStyle w:val="Lijstalinea"/>
        <w:numPr>
          <w:ilvl w:val="0"/>
          <w:numId w:val="8"/>
        </w:numPr>
        <w:rPr>
          <w:rFonts w:cs="Arial"/>
          <w:szCs w:val="18"/>
        </w:rPr>
      </w:pPr>
      <w:r w:rsidRPr="0075061C">
        <w:rPr>
          <w:rFonts w:cs="Arial"/>
          <w:szCs w:val="18"/>
        </w:rPr>
        <w:t>Continuïteit en verandering</w:t>
      </w:r>
    </w:p>
    <w:p w:rsidR="004908EC" w:rsidRPr="0075061C" w:rsidRDefault="004908EC" w:rsidP="0075061C">
      <w:pPr>
        <w:pStyle w:val="Lijstalinea"/>
        <w:numPr>
          <w:ilvl w:val="0"/>
          <w:numId w:val="8"/>
        </w:numPr>
        <w:rPr>
          <w:rFonts w:cs="Arial"/>
          <w:szCs w:val="18"/>
        </w:rPr>
      </w:pPr>
      <w:r w:rsidRPr="0075061C">
        <w:rPr>
          <w:rFonts w:cs="Arial"/>
          <w:szCs w:val="18"/>
        </w:rPr>
        <w:t>Standplaatsgebondenheid</w:t>
      </w:r>
    </w:p>
    <w:p w:rsidR="004908EC" w:rsidRPr="0075061C" w:rsidRDefault="004908EC" w:rsidP="0075061C">
      <w:pPr>
        <w:pStyle w:val="Lijstalinea"/>
        <w:numPr>
          <w:ilvl w:val="0"/>
          <w:numId w:val="8"/>
        </w:numPr>
        <w:rPr>
          <w:rFonts w:cs="Arial"/>
          <w:szCs w:val="18"/>
        </w:rPr>
      </w:pPr>
      <w:r w:rsidRPr="0075061C">
        <w:rPr>
          <w:rFonts w:cs="Arial"/>
          <w:szCs w:val="18"/>
        </w:rPr>
        <w:t>Bron en vraagstelling</w:t>
      </w:r>
    </w:p>
    <w:p w:rsidR="00C037AE" w:rsidRPr="00D84DE1" w:rsidRDefault="00C037AE" w:rsidP="00D84DE1">
      <w:pPr>
        <w:rPr>
          <w:rFonts w:cs="Arial"/>
          <w:szCs w:val="18"/>
        </w:rPr>
      </w:pPr>
    </w:p>
    <w:p w:rsidR="00E323C0" w:rsidRPr="00D84DE1" w:rsidRDefault="0075061C" w:rsidP="00D84DE1">
      <w:pPr>
        <w:rPr>
          <w:rFonts w:cs="Arial"/>
          <w:szCs w:val="18"/>
        </w:rPr>
      </w:pPr>
      <w:r>
        <w:rPr>
          <w:rFonts w:cs="Arial"/>
          <w:b/>
          <w:szCs w:val="18"/>
        </w:rPr>
        <w:lastRenderedPageBreak/>
        <w:t>3. Inhoud</w:t>
      </w:r>
    </w:p>
    <w:p w:rsidR="00C037AE" w:rsidRPr="00D84DE1" w:rsidRDefault="00E323C0" w:rsidP="00D84DE1">
      <w:pPr>
        <w:rPr>
          <w:rFonts w:cs="Arial"/>
          <w:szCs w:val="18"/>
        </w:rPr>
      </w:pPr>
      <w:r w:rsidRPr="00D84DE1">
        <w:rPr>
          <w:rFonts w:cs="Arial"/>
          <w:szCs w:val="18"/>
        </w:rPr>
        <w:t>De inhoud</w:t>
      </w:r>
      <w:r w:rsidR="00C037AE" w:rsidRPr="00D84DE1">
        <w:rPr>
          <w:rFonts w:cs="Arial"/>
          <w:szCs w:val="18"/>
        </w:rPr>
        <w:t xml:space="preserve"> </w:t>
      </w:r>
      <w:r w:rsidRPr="00D84DE1">
        <w:rPr>
          <w:rFonts w:cs="Arial"/>
          <w:szCs w:val="18"/>
        </w:rPr>
        <w:t>beschrijft de subvaardigheid zoals beschreven in de syllabus van het examenprogramma</w:t>
      </w:r>
      <w:r w:rsidR="005A0B3C">
        <w:rPr>
          <w:rFonts w:cs="Arial"/>
          <w:szCs w:val="18"/>
        </w:rPr>
        <w:t>. Hiervoor is gekozen omdat de inhoud van het examenprogramma vmbo te summier is</w:t>
      </w:r>
      <w:r w:rsidR="00C037AE" w:rsidRPr="00D84DE1">
        <w:rPr>
          <w:rFonts w:cs="Arial"/>
          <w:szCs w:val="18"/>
        </w:rPr>
        <w:t>.</w:t>
      </w:r>
    </w:p>
    <w:p w:rsidR="0075061C" w:rsidRDefault="0075061C" w:rsidP="0075061C">
      <w:pPr>
        <w:rPr>
          <w:rFonts w:cs="Arial"/>
          <w:b/>
          <w:szCs w:val="18"/>
        </w:rPr>
      </w:pPr>
    </w:p>
    <w:p w:rsidR="00E323C0" w:rsidRPr="00D84DE1" w:rsidRDefault="00E323C0" w:rsidP="00D84DE1">
      <w:pPr>
        <w:rPr>
          <w:rFonts w:cs="Arial"/>
          <w:b/>
          <w:szCs w:val="18"/>
        </w:rPr>
      </w:pPr>
      <w:r w:rsidRPr="00D84DE1">
        <w:rPr>
          <w:rFonts w:cs="Arial"/>
          <w:b/>
          <w:szCs w:val="18"/>
        </w:rPr>
        <w:t>Referentie</w:t>
      </w:r>
    </w:p>
    <w:p w:rsidR="00633962" w:rsidRPr="00D84DE1" w:rsidRDefault="00633962" w:rsidP="00D84DE1">
      <w:pPr>
        <w:rPr>
          <w:rFonts w:cs="Arial"/>
          <w:szCs w:val="18"/>
        </w:rPr>
      </w:pPr>
    </w:p>
    <w:p w:rsidR="009F39F6" w:rsidRPr="00D84DE1" w:rsidRDefault="00E323C0" w:rsidP="00D84DE1">
      <w:pPr>
        <w:rPr>
          <w:rFonts w:cs="Arial"/>
          <w:i/>
          <w:szCs w:val="18"/>
        </w:rPr>
      </w:pPr>
      <w:r w:rsidRPr="00D84DE1">
        <w:rPr>
          <w:rFonts w:cs="Arial"/>
          <w:szCs w:val="18"/>
        </w:rPr>
        <w:t>C</w:t>
      </w:r>
      <w:r w:rsidR="00A212E6" w:rsidRPr="00D84DE1">
        <w:rPr>
          <w:rFonts w:cs="Arial"/>
          <w:szCs w:val="18"/>
        </w:rPr>
        <w:t xml:space="preserve">ollege voor </w:t>
      </w:r>
      <w:r w:rsidR="00820723" w:rsidRPr="00D84DE1">
        <w:rPr>
          <w:rFonts w:cs="Arial"/>
          <w:szCs w:val="18"/>
        </w:rPr>
        <w:t xml:space="preserve">Toetsing en </w:t>
      </w:r>
      <w:r w:rsidR="00A212E6" w:rsidRPr="00D84DE1">
        <w:rPr>
          <w:rFonts w:cs="Arial"/>
          <w:szCs w:val="18"/>
        </w:rPr>
        <w:t>Examens</w:t>
      </w:r>
      <w:r w:rsidRPr="00D84DE1">
        <w:rPr>
          <w:rFonts w:cs="Arial"/>
          <w:szCs w:val="18"/>
        </w:rPr>
        <w:t xml:space="preserve"> (201</w:t>
      </w:r>
      <w:r w:rsidR="000E47E4">
        <w:rPr>
          <w:rFonts w:cs="Arial"/>
          <w:szCs w:val="18"/>
        </w:rPr>
        <w:t>8</w:t>
      </w:r>
      <w:r w:rsidRPr="00D84DE1">
        <w:rPr>
          <w:rFonts w:cs="Arial"/>
          <w:szCs w:val="18"/>
        </w:rPr>
        <w:t>).</w:t>
      </w:r>
      <w:r w:rsidR="009F39F6" w:rsidRPr="00D84DE1">
        <w:rPr>
          <w:rFonts w:cs="Arial"/>
          <w:szCs w:val="18"/>
        </w:rPr>
        <w:t xml:space="preserve"> </w:t>
      </w:r>
      <w:r w:rsidR="00820723" w:rsidRPr="00D84DE1">
        <w:rPr>
          <w:rFonts w:cs="Arial"/>
          <w:i/>
          <w:szCs w:val="18"/>
        </w:rPr>
        <w:t xml:space="preserve">GESCHIEDENIS </w:t>
      </w:r>
      <w:r w:rsidR="000E47E4">
        <w:rPr>
          <w:rFonts w:cs="Arial"/>
          <w:i/>
          <w:szCs w:val="18"/>
        </w:rPr>
        <w:t>VMBO</w:t>
      </w:r>
      <w:r w:rsidR="009F39F6" w:rsidRPr="00D84DE1">
        <w:rPr>
          <w:rFonts w:cs="Arial"/>
          <w:i/>
          <w:szCs w:val="18"/>
        </w:rPr>
        <w:t xml:space="preserve"> Syllabus centraal examen 201</w:t>
      </w:r>
      <w:r w:rsidR="000E47E4">
        <w:rPr>
          <w:rFonts w:cs="Arial"/>
          <w:i/>
          <w:szCs w:val="18"/>
        </w:rPr>
        <w:t>8</w:t>
      </w:r>
      <w:r w:rsidR="009F39F6" w:rsidRPr="00D84DE1">
        <w:rPr>
          <w:rFonts w:cs="Arial"/>
          <w:i/>
          <w:szCs w:val="18"/>
        </w:rPr>
        <w:t xml:space="preserve"> </w:t>
      </w:r>
    </w:p>
    <w:p w:rsidR="00633962" w:rsidRPr="00D84DE1" w:rsidRDefault="009F39F6" w:rsidP="00D84DE1">
      <w:pPr>
        <w:rPr>
          <w:rFonts w:cs="Arial"/>
          <w:szCs w:val="18"/>
        </w:rPr>
      </w:pPr>
      <w:r w:rsidRPr="00D84DE1">
        <w:rPr>
          <w:rFonts w:cs="Arial"/>
          <w:i/>
          <w:szCs w:val="18"/>
        </w:rPr>
        <w:t>(bij het nieuwe examenprogramma).</w:t>
      </w:r>
      <w:r w:rsidRPr="00D84DE1">
        <w:rPr>
          <w:rFonts w:cs="Arial"/>
          <w:szCs w:val="18"/>
        </w:rPr>
        <w:t xml:space="preserve"> Utrecht: C</w:t>
      </w:r>
      <w:r w:rsidR="00820723" w:rsidRPr="00D84DE1">
        <w:rPr>
          <w:rFonts w:cs="Arial"/>
          <w:szCs w:val="18"/>
        </w:rPr>
        <w:t>v</w:t>
      </w:r>
      <w:r w:rsidR="00453030">
        <w:rPr>
          <w:rFonts w:cs="Arial"/>
          <w:szCs w:val="18"/>
        </w:rPr>
        <w:t>T</w:t>
      </w:r>
      <w:r w:rsidRPr="00D84DE1">
        <w:rPr>
          <w:rFonts w:cs="Arial"/>
          <w:szCs w:val="18"/>
        </w:rPr>
        <w:t>E.</w:t>
      </w:r>
    </w:p>
    <w:sectPr w:rsidR="00633962" w:rsidRPr="00D84DE1"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D0" w:rsidRDefault="004E27D0">
      <w:r>
        <w:separator/>
      </w:r>
    </w:p>
  </w:endnote>
  <w:endnote w:type="continuationSeparator" w:id="0">
    <w:p w:rsidR="004E27D0" w:rsidRDefault="004E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B6" w:rsidRDefault="008539B6" w:rsidP="00227972">
    <w:pPr>
      <w:pStyle w:val="Voettekst"/>
      <w:tabs>
        <w:tab w:val="clear" w:pos="9072"/>
        <w:tab w:val="right" w:pos="8280"/>
      </w:tabs>
    </w:pPr>
    <w:r>
      <w:rPr>
        <w:rStyle w:val="Paginanummer"/>
      </w:rPr>
      <w:t xml:space="preserve">Toelichting bij het kernprogramma </w:t>
    </w:r>
    <w:r w:rsidR="00820723">
      <w:rPr>
        <w:rStyle w:val="Paginanummer"/>
      </w:rPr>
      <w:t>geschiedenis</w:t>
    </w:r>
    <w:r>
      <w:rPr>
        <w:rStyle w:val="Paginanummer"/>
      </w:rPr>
      <w:t xml:space="preserve"> </w:t>
    </w:r>
    <w:r w:rsidR="00054197">
      <w:rPr>
        <w:rStyle w:val="Paginanummer"/>
      </w:rPr>
      <w:t>vmbo</w:t>
    </w:r>
    <w:r>
      <w:rPr>
        <w:rStyle w:val="Paginanummer"/>
      </w:rPr>
      <w:t xml:space="preserve"> bovenbouw</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C747E7">
      <w:rPr>
        <w:rStyle w:val="Paginanummer"/>
        <w:noProof/>
      </w:rPr>
      <w:t>1</w:t>
    </w:r>
    <w:r>
      <w:rPr>
        <w:rStyle w:val="Paginanummer"/>
      </w:rPr>
      <w:fldChar w:fldCharType="end"/>
    </w:r>
    <w:r>
      <w:rPr>
        <w:noProof/>
      </w:rPr>
      <w:drawing>
        <wp:anchor distT="0" distB="0" distL="114300" distR="114300" simplePos="0" relativeHeight="251657728" behindDoc="1" locked="1" layoutInCell="1" allowOverlap="1" wp14:anchorId="25DAB81F" wp14:editId="52D63AED">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D0" w:rsidRDefault="004E27D0">
      <w:r>
        <w:separator/>
      </w:r>
    </w:p>
  </w:footnote>
  <w:footnote w:type="continuationSeparator" w:id="0">
    <w:p w:rsidR="004E27D0" w:rsidRDefault="004E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503"/>
    <w:multiLevelType w:val="hybridMultilevel"/>
    <w:tmpl w:val="2E6E9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32EF2"/>
    <w:multiLevelType w:val="hybridMultilevel"/>
    <w:tmpl w:val="CEF62E7E"/>
    <w:lvl w:ilvl="0" w:tplc="76D081B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01061"/>
    <w:multiLevelType w:val="hybridMultilevel"/>
    <w:tmpl w:val="117AE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E7E9D"/>
    <w:multiLevelType w:val="hybridMultilevel"/>
    <w:tmpl w:val="B2F61082"/>
    <w:lvl w:ilvl="0" w:tplc="04130001">
      <w:start w:val="1"/>
      <w:numFmt w:val="bullet"/>
      <w:lvlText w:val=""/>
      <w:lvlJc w:val="left"/>
      <w:pPr>
        <w:ind w:left="720" w:hanging="360"/>
      </w:pPr>
      <w:rPr>
        <w:rFonts w:ascii="Symbol" w:hAnsi="Symbol" w:hint="default"/>
      </w:rPr>
    </w:lvl>
    <w:lvl w:ilvl="1" w:tplc="D1BA6850">
      <w:numFmt w:val="bullet"/>
      <w:lvlText w:val="-"/>
      <w:lvlJc w:val="left"/>
      <w:pPr>
        <w:ind w:left="1755" w:hanging="67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00FF1"/>
    <w:multiLevelType w:val="hybridMultilevel"/>
    <w:tmpl w:val="64487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F0183B"/>
    <w:multiLevelType w:val="hybridMultilevel"/>
    <w:tmpl w:val="8DC40F6E"/>
    <w:lvl w:ilvl="0" w:tplc="04130001">
      <w:start w:val="1"/>
      <w:numFmt w:val="bullet"/>
      <w:lvlText w:val=""/>
      <w:lvlJc w:val="left"/>
      <w:pPr>
        <w:ind w:left="1035" w:hanging="67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182570"/>
    <w:multiLevelType w:val="hybridMultilevel"/>
    <w:tmpl w:val="A4500BF2"/>
    <w:lvl w:ilvl="0" w:tplc="1AF8E8DA">
      <w:numFmt w:val="bullet"/>
      <w:lvlText w:val="•"/>
      <w:lvlJc w:val="left"/>
      <w:pPr>
        <w:ind w:left="1035" w:hanging="67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39601C"/>
    <w:multiLevelType w:val="hybridMultilevel"/>
    <w:tmpl w:val="A7BEA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C0"/>
    <w:rsid w:val="000276C2"/>
    <w:rsid w:val="000326CE"/>
    <w:rsid w:val="00041F6B"/>
    <w:rsid w:val="00054197"/>
    <w:rsid w:val="00054326"/>
    <w:rsid w:val="00070FCD"/>
    <w:rsid w:val="00075810"/>
    <w:rsid w:val="000765DA"/>
    <w:rsid w:val="000E47E4"/>
    <w:rsid w:val="000E6D76"/>
    <w:rsid w:val="00155C4A"/>
    <w:rsid w:val="001615E3"/>
    <w:rsid w:val="001A565A"/>
    <w:rsid w:val="001C3C80"/>
    <w:rsid w:val="001D5299"/>
    <w:rsid w:val="001E7A47"/>
    <w:rsid w:val="00227972"/>
    <w:rsid w:val="00235D22"/>
    <w:rsid w:val="00291DC4"/>
    <w:rsid w:val="002A040B"/>
    <w:rsid w:val="00310A25"/>
    <w:rsid w:val="00380021"/>
    <w:rsid w:val="00392107"/>
    <w:rsid w:val="003C27E3"/>
    <w:rsid w:val="003E0EA5"/>
    <w:rsid w:val="004357A1"/>
    <w:rsid w:val="00435BF9"/>
    <w:rsid w:val="00453030"/>
    <w:rsid w:val="00474941"/>
    <w:rsid w:val="0048288E"/>
    <w:rsid w:val="004908EC"/>
    <w:rsid w:val="004E27D0"/>
    <w:rsid w:val="00510982"/>
    <w:rsid w:val="00533997"/>
    <w:rsid w:val="00556CAF"/>
    <w:rsid w:val="005A0B3C"/>
    <w:rsid w:val="005B5DDF"/>
    <w:rsid w:val="005C2C65"/>
    <w:rsid w:val="006204E4"/>
    <w:rsid w:val="00631E3D"/>
    <w:rsid w:val="00632063"/>
    <w:rsid w:val="00633962"/>
    <w:rsid w:val="00674690"/>
    <w:rsid w:val="00675731"/>
    <w:rsid w:val="006918FE"/>
    <w:rsid w:val="006A3E40"/>
    <w:rsid w:val="006A5C6A"/>
    <w:rsid w:val="006F405C"/>
    <w:rsid w:val="0075061C"/>
    <w:rsid w:val="00762834"/>
    <w:rsid w:val="00777DA0"/>
    <w:rsid w:val="007928B3"/>
    <w:rsid w:val="007C5312"/>
    <w:rsid w:val="007F016D"/>
    <w:rsid w:val="008038A1"/>
    <w:rsid w:val="00820723"/>
    <w:rsid w:val="00840738"/>
    <w:rsid w:val="008539B6"/>
    <w:rsid w:val="008562C1"/>
    <w:rsid w:val="0088760E"/>
    <w:rsid w:val="00890B33"/>
    <w:rsid w:val="008B0D30"/>
    <w:rsid w:val="008E3249"/>
    <w:rsid w:val="008E538E"/>
    <w:rsid w:val="00910902"/>
    <w:rsid w:val="00950DD6"/>
    <w:rsid w:val="00960286"/>
    <w:rsid w:val="00962EB5"/>
    <w:rsid w:val="00965B9D"/>
    <w:rsid w:val="00974732"/>
    <w:rsid w:val="00995FAA"/>
    <w:rsid w:val="009D1086"/>
    <w:rsid w:val="009D59F7"/>
    <w:rsid w:val="009F39F6"/>
    <w:rsid w:val="00A212E6"/>
    <w:rsid w:val="00A31773"/>
    <w:rsid w:val="00A60B07"/>
    <w:rsid w:val="00A62CF2"/>
    <w:rsid w:val="00AF6A79"/>
    <w:rsid w:val="00B415BD"/>
    <w:rsid w:val="00B72CFA"/>
    <w:rsid w:val="00B83C9B"/>
    <w:rsid w:val="00BA11F9"/>
    <w:rsid w:val="00BC37A0"/>
    <w:rsid w:val="00BF080C"/>
    <w:rsid w:val="00C037AE"/>
    <w:rsid w:val="00C12706"/>
    <w:rsid w:val="00C747E7"/>
    <w:rsid w:val="00CC3512"/>
    <w:rsid w:val="00D12F66"/>
    <w:rsid w:val="00D24EC3"/>
    <w:rsid w:val="00D42B08"/>
    <w:rsid w:val="00D804A3"/>
    <w:rsid w:val="00D84DE1"/>
    <w:rsid w:val="00DA50A2"/>
    <w:rsid w:val="00DA6F80"/>
    <w:rsid w:val="00DB21B0"/>
    <w:rsid w:val="00DD4603"/>
    <w:rsid w:val="00DD72A2"/>
    <w:rsid w:val="00E01A4E"/>
    <w:rsid w:val="00E254E4"/>
    <w:rsid w:val="00E27AB3"/>
    <w:rsid w:val="00E323C0"/>
    <w:rsid w:val="00E51397"/>
    <w:rsid w:val="00E752F9"/>
    <w:rsid w:val="00EB14E2"/>
    <w:rsid w:val="00EC0829"/>
    <w:rsid w:val="00EC621B"/>
    <w:rsid w:val="00EF1DC5"/>
    <w:rsid w:val="00F003A3"/>
    <w:rsid w:val="00F52C7B"/>
    <w:rsid w:val="00F74000"/>
    <w:rsid w:val="00FC4CE9"/>
    <w:rsid w:val="00FC7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D97BF2-9996-405E-8CA2-9E90E3DA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6918FE"/>
    <w:pPr>
      <w:ind w:left="720"/>
      <w:contextualSpacing/>
    </w:pPr>
  </w:style>
  <w:style w:type="character" w:styleId="Hyperlink">
    <w:name w:val="Hyperlink"/>
    <w:basedOn w:val="Standaardalinea-lettertype"/>
    <w:rsid w:val="00E254E4"/>
    <w:rPr>
      <w:color w:val="0000FF" w:themeColor="hyperlink"/>
      <w:u w:val="single"/>
    </w:rPr>
  </w:style>
  <w:style w:type="paragraph" w:styleId="Ballontekst">
    <w:name w:val="Balloon Text"/>
    <w:basedOn w:val="Standaard"/>
    <w:link w:val="BallontekstChar"/>
    <w:rsid w:val="000E6D7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E6D76"/>
    <w:rPr>
      <w:rFonts w:ascii="Tahoma" w:hAnsi="Tahoma" w:cs="Tahoma"/>
      <w:sz w:val="16"/>
      <w:szCs w:val="16"/>
    </w:rPr>
  </w:style>
  <w:style w:type="character" w:styleId="Verwijzingopmerking">
    <w:name w:val="annotation reference"/>
    <w:basedOn w:val="Standaardalinea-lettertype"/>
    <w:rsid w:val="006F405C"/>
    <w:rPr>
      <w:sz w:val="16"/>
      <w:szCs w:val="16"/>
    </w:rPr>
  </w:style>
  <w:style w:type="paragraph" w:styleId="Tekstopmerking">
    <w:name w:val="annotation text"/>
    <w:basedOn w:val="Standaard"/>
    <w:link w:val="TekstopmerkingChar"/>
    <w:rsid w:val="006F405C"/>
    <w:pPr>
      <w:spacing w:line="240" w:lineRule="auto"/>
    </w:pPr>
    <w:rPr>
      <w:sz w:val="20"/>
    </w:rPr>
  </w:style>
  <w:style w:type="character" w:customStyle="1" w:styleId="TekstopmerkingChar">
    <w:name w:val="Tekst opmerking Char"/>
    <w:basedOn w:val="Standaardalinea-lettertype"/>
    <w:link w:val="Tekstopmerking"/>
    <w:rsid w:val="006F405C"/>
    <w:rPr>
      <w:rFonts w:ascii="Arial" w:hAnsi="Arial"/>
    </w:rPr>
  </w:style>
  <w:style w:type="paragraph" w:styleId="Onderwerpvanopmerking">
    <w:name w:val="annotation subject"/>
    <w:basedOn w:val="Tekstopmerking"/>
    <w:next w:val="Tekstopmerking"/>
    <w:link w:val="OnderwerpvanopmerkingChar"/>
    <w:rsid w:val="006F405C"/>
    <w:rPr>
      <w:b/>
      <w:bCs/>
    </w:rPr>
  </w:style>
  <w:style w:type="character" w:customStyle="1" w:styleId="OnderwerpvanopmerkingChar">
    <w:name w:val="Onderwerp van opmerking Char"/>
    <w:basedOn w:val="TekstopmerkingChar"/>
    <w:link w:val="Onderwerpvanopmerking"/>
    <w:rsid w:val="006F405C"/>
    <w:rPr>
      <w:rFonts w:ascii="Arial" w:hAnsi="Arial"/>
      <w:b/>
      <w:bCs/>
    </w:rPr>
  </w:style>
  <w:style w:type="paragraph" w:styleId="Voetnoottekst">
    <w:name w:val="footnote text"/>
    <w:basedOn w:val="Standaard"/>
    <w:link w:val="VoetnoottekstChar"/>
    <w:rsid w:val="00533997"/>
    <w:pPr>
      <w:spacing w:line="240" w:lineRule="auto"/>
    </w:pPr>
    <w:rPr>
      <w:sz w:val="20"/>
    </w:rPr>
  </w:style>
  <w:style w:type="character" w:customStyle="1" w:styleId="VoetnoottekstChar">
    <w:name w:val="Voetnoottekst Char"/>
    <w:basedOn w:val="Standaardalinea-lettertype"/>
    <w:link w:val="Voetnoottekst"/>
    <w:rsid w:val="00533997"/>
    <w:rPr>
      <w:rFonts w:ascii="Arial" w:hAnsi="Arial"/>
    </w:rPr>
  </w:style>
  <w:style w:type="character" w:styleId="Voetnootmarkering">
    <w:name w:val="footnote reference"/>
    <w:basedOn w:val="Standaardalinea-lettertype"/>
    <w:rsid w:val="00533997"/>
    <w:rPr>
      <w:vertAlign w:val="superscript"/>
    </w:rPr>
  </w:style>
  <w:style w:type="character" w:styleId="GevolgdeHyperlink">
    <w:name w:val="FollowedHyperlink"/>
    <w:basedOn w:val="Standaardalinea-lettertype"/>
    <w:rsid w:val="009D1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5097">
      <w:bodyDiv w:val="1"/>
      <w:marLeft w:val="0"/>
      <w:marRight w:val="0"/>
      <w:marTop w:val="0"/>
      <w:marBottom w:val="0"/>
      <w:divBdr>
        <w:top w:val="none" w:sz="0" w:space="0" w:color="auto"/>
        <w:left w:val="none" w:sz="0" w:space="0" w:color="auto"/>
        <w:bottom w:val="none" w:sz="0" w:space="0" w:color="auto"/>
        <w:right w:val="none" w:sz="0" w:space="0" w:color="auto"/>
      </w:divBdr>
    </w:div>
    <w:div w:id="409356072">
      <w:bodyDiv w:val="1"/>
      <w:marLeft w:val="0"/>
      <w:marRight w:val="0"/>
      <w:marTop w:val="0"/>
      <w:marBottom w:val="0"/>
      <w:divBdr>
        <w:top w:val="none" w:sz="0" w:space="0" w:color="auto"/>
        <w:left w:val="none" w:sz="0" w:space="0" w:color="auto"/>
        <w:bottom w:val="none" w:sz="0" w:space="0" w:color="auto"/>
        <w:right w:val="none" w:sz="0" w:space="0" w:color="auto"/>
      </w:divBdr>
    </w:div>
    <w:div w:id="623122669">
      <w:bodyDiv w:val="1"/>
      <w:marLeft w:val="0"/>
      <w:marRight w:val="0"/>
      <w:marTop w:val="0"/>
      <w:marBottom w:val="0"/>
      <w:divBdr>
        <w:top w:val="none" w:sz="0" w:space="0" w:color="auto"/>
        <w:left w:val="none" w:sz="0" w:space="0" w:color="auto"/>
        <w:bottom w:val="none" w:sz="0" w:space="0" w:color="auto"/>
        <w:right w:val="none" w:sz="0" w:space="0" w:color="auto"/>
      </w:divBdr>
    </w:div>
    <w:div w:id="1095440696">
      <w:bodyDiv w:val="1"/>
      <w:marLeft w:val="0"/>
      <w:marRight w:val="0"/>
      <w:marTop w:val="0"/>
      <w:marBottom w:val="0"/>
      <w:divBdr>
        <w:top w:val="none" w:sz="0" w:space="0" w:color="auto"/>
        <w:left w:val="none" w:sz="0" w:space="0" w:color="auto"/>
        <w:bottom w:val="none" w:sz="0" w:space="0" w:color="auto"/>
        <w:right w:val="none" w:sz="0" w:space="0" w:color="auto"/>
      </w:divBdr>
    </w:div>
    <w:div w:id="1257133402">
      <w:bodyDiv w:val="1"/>
      <w:marLeft w:val="0"/>
      <w:marRight w:val="0"/>
      <w:marTop w:val="0"/>
      <w:marBottom w:val="0"/>
      <w:divBdr>
        <w:top w:val="none" w:sz="0" w:space="0" w:color="auto"/>
        <w:left w:val="none" w:sz="0" w:space="0" w:color="auto"/>
        <w:bottom w:val="none" w:sz="0" w:space="0" w:color="auto"/>
        <w:right w:val="none" w:sz="0" w:space="0" w:color="auto"/>
      </w:divBdr>
    </w:div>
    <w:div w:id="1311405847">
      <w:bodyDiv w:val="1"/>
      <w:marLeft w:val="0"/>
      <w:marRight w:val="0"/>
      <w:marTop w:val="0"/>
      <w:marBottom w:val="0"/>
      <w:divBdr>
        <w:top w:val="none" w:sz="0" w:space="0" w:color="auto"/>
        <w:left w:val="none" w:sz="0" w:space="0" w:color="auto"/>
        <w:bottom w:val="none" w:sz="0" w:space="0" w:color="auto"/>
        <w:right w:val="none" w:sz="0" w:space="0" w:color="auto"/>
      </w:divBdr>
    </w:div>
    <w:div w:id="1641152726">
      <w:bodyDiv w:val="1"/>
      <w:marLeft w:val="0"/>
      <w:marRight w:val="0"/>
      <w:marTop w:val="0"/>
      <w:marBottom w:val="0"/>
      <w:divBdr>
        <w:top w:val="none" w:sz="0" w:space="0" w:color="auto"/>
        <w:left w:val="none" w:sz="0" w:space="0" w:color="auto"/>
        <w:bottom w:val="none" w:sz="0" w:space="0" w:color="auto"/>
        <w:right w:val="none" w:sz="0" w:space="0" w:color="auto"/>
      </w:divBdr>
    </w:div>
    <w:div w:id="18292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110</Value>
      <Value>18</Value>
      <Value>19</Value>
      <Value>68</Value>
      <Value>140</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i:0#.w|slo\a.vanderkaap</DisplayName>
        <AccountId>109</AccountId>
        <AccountType/>
      </UserInfo>
    </RepAuthorInternal>
    <RepProjectName xmlns="http://schemas.microsoft.com/sharepoint/v3">Kernprogramma's</RepProjectName>
    <RepApaNotation xmlns="http://schemas.microsoft.com/sharepoint/v3" xsi:nil="true"/>
    <_dlc_DocId xmlns="7106a2ac-038a-457f-8b58-ec67130d9d6d">47XQ5P3E4USX-10-2511</_dlc_DocId>
    <_dlc_DocIdUrl xmlns="7106a2ac-038a-457f-8b58-ec67130d9d6d">
      <Url>http://downloads.slo.nl/_layouts/15/DocIdRedir.aspx?ID=47XQ5P3E4USX-10-2511</Url>
      <Description>47XQ5P3E4USX-10-2511</Description>
    </_dlc_DocIdUrl>
  </documentManagement>
</p:properties>
</file>

<file path=customXml/itemProps1.xml><?xml version="1.0" encoding="utf-8"?>
<ds:datastoreItem xmlns:ds="http://schemas.openxmlformats.org/officeDocument/2006/customXml" ds:itemID="{A538CFCA-630C-49B7-BD38-ACAAAC9801AC}"/>
</file>

<file path=customXml/itemProps2.xml><?xml version="1.0" encoding="utf-8"?>
<ds:datastoreItem xmlns:ds="http://schemas.openxmlformats.org/officeDocument/2006/customXml" ds:itemID="{3497423A-6496-436C-8B1C-682655EB247B}"/>
</file>

<file path=customXml/itemProps3.xml><?xml version="1.0" encoding="utf-8"?>
<ds:datastoreItem xmlns:ds="http://schemas.openxmlformats.org/officeDocument/2006/customXml" ds:itemID="{A8C70B74-C479-4EE9-9AF2-7D58381C6F6A}"/>
</file>

<file path=customXml/itemProps4.xml><?xml version="1.0" encoding="utf-8"?>
<ds:datastoreItem xmlns:ds="http://schemas.openxmlformats.org/officeDocument/2006/customXml" ds:itemID="{C97B5104-F802-4121-A731-EE076A253141}"/>
</file>

<file path=customXml/itemProps5.xml><?xml version="1.0" encoding="utf-8"?>
<ds:datastoreItem xmlns:ds="http://schemas.openxmlformats.org/officeDocument/2006/customXml" ds:itemID="{73EF298A-AF35-4F6C-AFA8-990B78FA979A}"/>
</file>

<file path=docProps/app.xml><?xml version="1.0" encoding="utf-8"?>
<Properties xmlns="http://schemas.openxmlformats.org/officeDocument/2006/extended-properties" xmlns:vt="http://schemas.openxmlformats.org/officeDocument/2006/docPropsVTypes">
  <Template>lesbrief.dotm</Template>
  <TotalTime>1</TotalTime>
  <Pages>3</Pages>
  <Words>876</Words>
  <Characters>4823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geschiedenis bovenbouw vmbo</dc:title>
  <dc:creator>Yvonne Otten</dc:creator>
  <cp:lastModifiedBy>Lammie Stoffers</cp:lastModifiedBy>
  <cp:revision>2</cp:revision>
  <cp:lastPrinted>2015-05-11T14:33:00Z</cp:lastPrinted>
  <dcterms:created xsi:type="dcterms:W3CDTF">2016-01-11T15:12:00Z</dcterms:created>
  <dcterms:modified xsi:type="dcterms:W3CDTF">2016-01-11T15:12:00Z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86337f9d-072e-4fef-a8b3-1e64c99d62d7</vt:lpwstr>
  </property>
  <property fmtid="{D5CDD505-2E9C-101B-9397-08002B2CF9AE}" pid="4" name="TaxKeyword">
    <vt:lpwstr/>
  </property>
  <property fmtid="{D5CDD505-2E9C-101B-9397-08002B2CF9AE}" pid="5" name="RepAreasOfExpertise">
    <vt:lpwstr>19;#Geschiedenis|65825a26-071d-4de6-9cf1-7382220bad21</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18;#Mens en maatschappij|1a0c8ce4-690d-4f13-a435-7384e4c2815e</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