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73" w:rsidRPr="001B5A73" w:rsidRDefault="001B5A73" w:rsidP="001B5A73">
      <w:pPr>
        <w:pStyle w:val="Titel"/>
        <w:rPr>
          <w:rFonts w:eastAsia="Times New Roman"/>
        </w:rPr>
      </w:pPr>
      <w:r w:rsidRPr="001B5A73">
        <w:rPr>
          <w:rFonts w:eastAsia="Times New Roman"/>
        </w:rPr>
        <w:t>Seniorencursus</w:t>
      </w:r>
    </w:p>
    <w:p w:rsidR="001B5A73" w:rsidRPr="001B5A73" w:rsidRDefault="001B5A73" w:rsidP="001B5A73"/>
    <w:p w:rsidR="001B5A73" w:rsidRPr="001B5A73" w:rsidRDefault="001B5A73" w:rsidP="001B5A73">
      <w:pPr>
        <w:pBdr>
          <w:top w:val="single" w:sz="4" w:space="1" w:color="auto"/>
          <w:left w:val="single" w:sz="4" w:space="4" w:color="auto"/>
          <w:bottom w:val="single" w:sz="4" w:space="1" w:color="auto"/>
          <w:right w:val="single" w:sz="4" w:space="4" w:color="auto"/>
        </w:pBdr>
        <w:rPr>
          <w:b/>
          <w:bCs/>
        </w:rPr>
      </w:pPr>
      <w:r w:rsidRPr="001B5A73">
        <w:rPr>
          <w:b/>
          <w:bCs/>
        </w:rPr>
        <w:t>Eindterm 19</w:t>
      </w:r>
    </w:p>
    <w:p w:rsidR="001B5A73" w:rsidRPr="001B5A73" w:rsidRDefault="001B5A73" w:rsidP="001B5A73">
      <w:pPr>
        <w:pBdr>
          <w:top w:val="single" w:sz="4" w:space="1" w:color="auto"/>
          <w:left w:val="single" w:sz="4" w:space="4" w:color="auto"/>
          <w:bottom w:val="single" w:sz="4" w:space="1" w:color="auto"/>
          <w:right w:val="single" w:sz="4" w:space="4" w:color="auto"/>
        </w:pBdr>
      </w:pPr>
      <w:r w:rsidRPr="001B5A73">
        <w:t>De kandidaat kan anderen ondersteuning bieden bij het gebruik van informatiesystemen, applicaties en media</w:t>
      </w:r>
      <w:r w:rsidR="0078552F">
        <w:t>.</w:t>
      </w:r>
    </w:p>
    <w:p w:rsidR="001B5A73" w:rsidRPr="001B5A73" w:rsidRDefault="001B5A73" w:rsidP="001B5A73"/>
    <w:p w:rsidR="001B5A73" w:rsidRPr="001B5A73" w:rsidRDefault="001B5A73" w:rsidP="001B5A73">
      <w:pPr>
        <w:rPr>
          <w:b/>
          <w:bCs/>
          <w:i/>
          <w:iCs/>
        </w:rPr>
      </w:pPr>
      <w:r w:rsidRPr="001B5A73">
        <w:rPr>
          <w:b/>
          <w:bCs/>
          <w:i/>
          <w:iCs/>
        </w:rPr>
        <w:t>Kenmerken van de opdracht</w:t>
      </w:r>
    </w:p>
    <w:p w:rsidR="001B5A73" w:rsidRPr="001B5A73" w:rsidRDefault="001B5A73" w:rsidP="001B5A73">
      <w:r w:rsidRPr="001B5A73">
        <w:t>In deze projectopdracht ga je samen met een groepje medeleerlingen een computercursus ontwikkelen voor senioren die weinig tot geen computerervaring hebben. Hiermee kun je aantonen hoe goed je in staat bent anderen ondersteuning te bieden bij het gebruik van informatiesystemen, applicaties en media. Deze opdracht is een maakopdracht: je ontwikkelt een computercursus.</w:t>
      </w:r>
    </w:p>
    <w:p w:rsidR="001B5A73" w:rsidRPr="001B5A73" w:rsidRDefault="001B5A73" w:rsidP="001B5A73"/>
    <w:p w:rsidR="001B5A73" w:rsidRPr="001B5A73" w:rsidRDefault="001B5A73" w:rsidP="001B5A73">
      <w:pPr>
        <w:rPr>
          <w:b/>
          <w:bCs/>
          <w:i/>
          <w:iCs/>
        </w:rPr>
      </w:pPr>
      <w:r w:rsidRPr="001B5A73">
        <w:rPr>
          <w:b/>
          <w:bCs/>
          <w:i/>
          <w:iCs/>
        </w:rPr>
        <w:t>Opdrachtomschrijving</w:t>
      </w:r>
    </w:p>
    <w:p w:rsidR="001B5A73" w:rsidRPr="001B5A73" w:rsidRDefault="001B5A73" w:rsidP="001B5A73">
      <w:r w:rsidRPr="001B5A73">
        <w:t>Je hebt een bijbaantje bij de bibliotheek in je woonplaats. Daar help je mensen bij het zoeken en uitlenen van boeken en andere media. Het valt je baas op dat je daarbij goed met mensen, vooral van hogere leeftijd, om kunt gaan. Omdat de bibliotheek van plan is een computercursus te gaan geven voor ouderen met weinig tot geen computerervaring, word juist jij door je baas benaderd deze cursus te ontwikkelen. De cursus kent vier onderwerpen: bediening van de computer, het gebruik van Internet, Internetbankieren en Gmail.</w:t>
      </w:r>
    </w:p>
    <w:p w:rsidR="001B5A73" w:rsidRPr="001B5A73" w:rsidRDefault="001B5A73" w:rsidP="001B5A73"/>
    <w:p w:rsidR="001B5A73" w:rsidRPr="001B5A73" w:rsidRDefault="001B5A73" w:rsidP="001B5A73">
      <w:pPr>
        <w:rPr>
          <w:i/>
          <w:iCs/>
        </w:rPr>
      </w:pPr>
      <w:r w:rsidRPr="001B5A73">
        <w:rPr>
          <w:i/>
          <w:iCs/>
        </w:rPr>
        <w:t>De opdracht</w:t>
      </w:r>
    </w:p>
    <w:p w:rsidR="001B5A73" w:rsidRPr="001B5A73" w:rsidRDefault="001B5A73" w:rsidP="001B5A73">
      <w:r w:rsidRPr="001B5A73">
        <w:t>De bedoeling is dat je voor één van de vier genoemde onderwerpen een computercursus van één dagdeel (ochtend of middag) maakt voor de doelgroep van senioren vanaf ongeveer zeventig jaar die geen tot weinig ervaring met computers hebben. Zo'n cursus kent een bepaalde inhoud en kent de volgende materialen: een poster waarin de cursus wordt aangekondigd en een cursusboek. Je mag zelf de precieze inhoud van de cursus bedenken, zolang je maar binnen het onderwerp van de cursus blijft.</w:t>
      </w:r>
    </w:p>
    <w:p w:rsidR="001B5A73" w:rsidRPr="001B5A73" w:rsidRDefault="001B5A73" w:rsidP="001B5A73"/>
    <w:p w:rsidR="001B5A73" w:rsidRPr="001B5A73" w:rsidRDefault="001B5A73" w:rsidP="001B5A73">
      <w:pPr>
        <w:rPr>
          <w:i/>
          <w:iCs/>
        </w:rPr>
      </w:pPr>
      <w:r w:rsidRPr="001B5A73">
        <w:rPr>
          <w:i/>
          <w:iCs/>
        </w:rPr>
        <w:t>Vereisten aan de opdracht</w:t>
      </w:r>
    </w:p>
    <w:p w:rsidR="001B5A73" w:rsidRPr="001B5A73" w:rsidRDefault="001B5A73" w:rsidP="001B5A73">
      <w:r w:rsidRPr="001B5A73">
        <w:t>De inhoud van de cursus, de poster en het cursusboek moeten geschikt zijn voor de deelnemers aan de cursus.</w:t>
      </w:r>
    </w:p>
    <w:p w:rsidR="001B5A73" w:rsidRPr="001B5A73" w:rsidRDefault="001B5A73" w:rsidP="001B5A73">
      <w:pPr>
        <w:numPr>
          <w:ilvl w:val="0"/>
          <w:numId w:val="2"/>
        </w:numPr>
      </w:pPr>
      <w:r w:rsidRPr="001B5A73">
        <w:t>De poster heeft A3-formaat en is in kleur.</w:t>
      </w:r>
    </w:p>
    <w:p w:rsidR="001B5A73" w:rsidRPr="001B5A73" w:rsidRDefault="001B5A73" w:rsidP="001B5A73">
      <w:pPr>
        <w:numPr>
          <w:ilvl w:val="0"/>
          <w:numId w:val="2"/>
        </w:numPr>
      </w:pPr>
      <w:r w:rsidRPr="001B5A73">
        <w:t>Het cursusboek bevat uitleg met afbeeldingen en bevat tenminste vijf opdrachten die tijdens of na afloop van de cursus gedaan kunnen worden. Het cursusboek is een tekstdocument en bestaat uit ongeveer 8 bladzijden.</w:t>
      </w:r>
    </w:p>
    <w:p w:rsidR="001B5A73" w:rsidRPr="001B5A73" w:rsidRDefault="001B5A73" w:rsidP="001B5A73"/>
    <w:p w:rsidR="001B5A73" w:rsidRPr="001B5A73" w:rsidRDefault="001B5A73" w:rsidP="001B5A73">
      <w:r w:rsidRPr="001B5A73">
        <w:t>In plaats van het cursusboek mag je ook een digitale tutorial maken met dezelfde vereisten voor de inhoud als het cursusboek.</w:t>
      </w:r>
    </w:p>
    <w:p w:rsidR="001B5A73" w:rsidRPr="001B5A73" w:rsidRDefault="001B5A73" w:rsidP="001B5A73"/>
    <w:p w:rsidR="001B5A73" w:rsidRPr="001B5A73" w:rsidRDefault="001B5A73" w:rsidP="001B5A73">
      <w:pPr>
        <w:rPr>
          <w:b/>
          <w:bCs/>
          <w:i/>
          <w:iCs/>
        </w:rPr>
      </w:pPr>
      <w:r w:rsidRPr="001B5A73">
        <w:rPr>
          <w:b/>
          <w:bCs/>
          <w:i/>
          <w:iCs/>
        </w:rPr>
        <w:t>Uitvoering van de opdracht</w:t>
      </w:r>
    </w:p>
    <w:p w:rsidR="001B5A73" w:rsidRPr="001B5A73" w:rsidRDefault="001B5A73" w:rsidP="001B5A73"/>
    <w:p w:rsidR="001B5A73" w:rsidRPr="001B5A73" w:rsidRDefault="001B5A73" w:rsidP="001B5A73">
      <w:pPr>
        <w:rPr>
          <w:i/>
          <w:iCs/>
        </w:rPr>
      </w:pPr>
      <w:r w:rsidRPr="001B5A73">
        <w:rPr>
          <w:i/>
          <w:iCs/>
        </w:rPr>
        <w:t xml:space="preserve">Vereisten aan de werkwijze </w:t>
      </w:r>
    </w:p>
    <w:p w:rsidR="001B5A73" w:rsidRPr="001B5A73" w:rsidRDefault="001B5A73" w:rsidP="001B5A73">
      <w:r w:rsidRPr="001B5A73">
        <w:t>Je mag de opdrachten uitvoeren zoals je dat zelf wilt.</w:t>
      </w:r>
    </w:p>
    <w:p w:rsidR="001B5A73" w:rsidRPr="001B5A73" w:rsidRDefault="001B5A73" w:rsidP="001B5A73"/>
    <w:p w:rsidR="001B5A73" w:rsidRPr="001B5A73" w:rsidRDefault="001B5A73" w:rsidP="001B5A73">
      <w:pPr>
        <w:rPr>
          <w:i/>
          <w:iCs/>
        </w:rPr>
      </w:pPr>
      <w:r w:rsidRPr="001B5A73">
        <w:rPr>
          <w:i/>
          <w:iCs/>
        </w:rPr>
        <w:t>(Voorgeschreven) hulpmiddelen en bronnen</w:t>
      </w:r>
    </w:p>
    <w:p w:rsidR="001B5A73" w:rsidRPr="001B5A73" w:rsidRDefault="001B5A73" w:rsidP="001B5A73">
      <w:r w:rsidRPr="001B5A73">
        <w:t>Een cursusboek moet met een tekstverwerker gemaakt worden. Als je een digitale tutorial maakt, moet je met je docent overleggen over welke software je mag gebruiken.</w:t>
      </w:r>
    </w:p>
    <w:p w:rsidR="001B5A73" w:rsidRPr="001B5A73" w:rsidRDefault="001B5A73" w:rsidP="001B5A73"/>
    <w:p w:rsidR="001B5A73" w:rsidRPr="001B5A73" w:rsidRDefault="001B5A73" w:rsidP="001B5A73">
      <w:pPr>
        <w:rPr>
          <w:i/>
          <w:iCs/>
        </w:rPr>
      </w:pPr>
      <w:r w:rsidRPr="001B5A73">
        <w:rPr>
          <w:i/>
          <w:iCs/>
        </w:rPr>
        <w:lastRenderedPageBreak/>
        <w:t>Waar mag je aan de opdracht werken?</w:t>
      </w:r>
    </w:p>
    <w:p w:rsidR="001B5A73" w:rsidRPr="001B5A73" w:rsidRDefault="001B5A73" w:rsidP="001B5A73">
      <w:r w:rsidRPr="001B5A73">
        <w:t>Dat mogen jullie zelf bepalen.</w:t>
      </w:r>
    </w:p>
    <w:p w:rsidR="001B5A73" w:rsidRPr="001B5A73" w:rsidRDefault="001B5A73" w:rsidP="001B5A73"/>
    <w:p w:rsidR="001B5A73" w:rsidRPr="001B5A73" w:rsidRDefault="001B5A73" w:rsidP="001B5A73">
      <w:pPr>
        <w:rPr>
          <w:i/>
        </w:rPr>
      </w:pPr>
      <w:r w:rsidRPr="001B5A73">
        <w:rPr>
          <w:i/>
        </w:rPr>
        <w:t>Rol(</w:t>
      </w:r>
      <w:proofErr w:type="spellStart"/>
      <w:r w:rsidRPr="001B5A73">
        <w:rPr>
          <w:i/>
        </w:rPr>
        <w:t>len</w:t>
      </w:r>
      <w:proofErr w:type="spellEnd"/>
      <w:r w:rsidRPr="001B5A73">
        <w:rPr>
          <w:i/>
        </w:rPr>
        <w:t>) van de docent</w:t>
      </w:r>
    </w:p>
    <w:p w:rsidR="001B5A73" w:rsidRPr="001B5A73" w:rsidRDefault="001B5A73" w:rsidP="001B5A73">
      <w:r w:rsidRPr="001B5A73">
        <w:t>Je docent is coach en ict-deskundige. Je kunt hem vragen voorleggen over het gebruik van de tekstverwerker en de presentatiesoftware. Hij is verder ook opdrachtgever. Op gepaste momenten kun je hem vragen voorleggen over de opdracht zelf. Hij is daarnaast ook examinator en beoordeelt je werkstuk.</w:t>
      </w:r>
    </w:p>
    <w:p w:rsidR="001B5A73" w:rsidRPr="001B5A73" w:rsidRDefault="001B5A73" w:rsidP="001B5A73"/>
    <w:p w:rsidR="001B5A73" w:rsidRPr="001B5A73" w:rsidRDefault="001B5A73" w:rsidP="001B5A73">
      <w:r w:rsidRPr="001B5A73">
        <w:rPr>
          <w:i/>
          <w:iCs/>
        </w:rPr>
        <w:t>Uiterste inleverdatum:</w:t>
      </w:r>
      <w:r w:rsidRPr="001B5A73">
        <w:t xml:space="preserve"> xx-xx-20xx na afloop van de les</w:t>
      </w:r>
    </w:p>
    <w:p w:rsidR="001B5A73" w:rsidRPr="001B5A73" w:rsidRDefault="001B5A73" w:rsidP="001B5A73">
      <w:r w:rsidRPr="001B5A73">
        <w:t>Als je de opdracht niet op tijd af hebt, …</w:t>
      </w:r>
    </w:p>
    <w:p w:rsidR="001B5A73" w:rsidRPr="001B5A73" w:rsidRDefault="001B5A73" w:rsidP="001B5A73"/>
    <w:p w:rsidR="001B5A73" w:rsidRPr="001B5A73" w:rsidRDefault="001B5A73" w:rsidP="001B5A73">
      <w:pPr>
        <w:rPr>
          <w:b/>
          <w:bCs/>
          <w:i/>
          <w:iCs/>
        </w:rPr>
      </w:pPr>
      <w:r w:rsidRPr="001B5A73">
        <w:rPr>
          <w:b/>
          <w:bCs/>
          <w:i/>
          <w:iCs/>
        </w:rPr>
        <w:t>Beoordeling</w:t>
      </w:r>
    </w:p>
    <w:p w:rsidR="001B5A73" w:rsidRPr="001B5A73" w:rsidRDefault="001B5A73" w:rsidP="001B5A73">
      <w:r w:rsidRPr="001B5A73">
        <w:t>De docent beoordeelt je de inhoud van de cursus en je cursusmaterialen op de onderstaande punten.</w:t>
      </w:r>
    </w:p>
    <w:p w:rsidR="001B5A73" w:rsidRPr="001B5A73" w:rsidRDefault="001B5A73" w:rsidP="001B5A73"/>
    <w:p w:rsidR="001B5A73" w:rsidRPr="001B5A73" w:rsidRDefault="001B5A73" w:rsidP="001B5A73">
      <w:pPr>
        <w:rPr>
          <w:i/>
          <w:iCs/>
        </w:rPr>
      </w:pPr>
      <w:r w:rsidRPr="001B5A73">
        <w:rPr>
          <w:i/>
          <w:iCs/>
        </w:rPr>
        <w:t>Beoordelingsrubrieken en -schalen</w:t>
      </w:r>
    </w:p>
    <w:p w:rsidR="001B5A73" w:rsidRPr="001B5A73" w:rsidRDefault="001B5A73" w:rsidP="001B5A73">
      <w:r w:rsidRPr="001B5A73">
        <w:t>Je cursusinhoud en cursusmaterialen worden beoordeeld op de volgende punten:</w:t>
      </w:r>
    </w:p>
    <w:p w:rsidR="001B5A73" w:rsidRPr="001B5A73" w:rsidRDefault="001B5A73" w:rsidP="001B5A73">
      <w:pPr>
        <w:numPr>
          <w:ilvl w:val="0"/>
          <w:numId w:val="3"/>
        </w:numPr>
      </w:pPr>
      <w:r w:rsidRPr="001B5A73">
        <w:t>of de inhoud van de cursus geschikt is voor de deelnemers;</w:t>
      </w:r>
    </w:p>
    <w:p w:rsidR="001B5A73" w:rsidRPr="001B5A73" w:rsidRDefault="001B5A73" w:rsidP="001B5A73">
      <w:pPr>
        <w:numPr>
          <w:ilvl w:val="0"/>
          <w:numId w:val="3"/>
        </w:numPr>
      </w:pPr>
      <w:r w:rsidRPr="001B5A73">
        <w:t>of de cursusmaterialen geschikt zijn voor de deelnemers;</w:t>
      </w:r>
    </w:p>
    <w:p w:rsidR="001B5A73" w:rsidRPr="001B5A73" w:rsidRDefault="001B5A73" w:rsidP="001B5A73">
      <w:pPr>
        <w:numPr>
          <w:ilvl w:val="0"/>
          <w:numId w:val="3"/>
        </w:numPr>
      </w:pPr>
      <w:r w:rsidRPr="001B5A73">
        <w:t>of cursusmaterialen voldoen aan de andere vereisten;</w:t>
      </w:r>
    </w:p>
    <w:p w:rsidR="001B5A73" w:rsidRPr="001B5A73" w:rsidRDefault="001B5A73" w:rsidP="001B5A73">
      <w:pPr>
        <w:numPr>
          <w:ilvl w:val="0"/>
          <w:numId w:val="3"/>
        </w:numPr>
      </w:pPr>
      <w:r w:rsidRPr="001B5A73">
        <w:t>hoe netjes de cursusmaterialen er uit zien.</w:t>
      </w:r>
    </w:p>
    <w:p w:rsidR="001B5A73" w:rsidRPr="001B5A73" w:rsidRDefault="001B5A73" w:rsidP="001B5A73"/>
    <w:p w:rsidR="001B5A73" w:rsidRPr="001B5A73" w:rsidRDefault="001B5A73" w:rsidP="001B5A73">
      <w:r w:rsidRPr="001B5A73">
        <w:t>Bij elk van deze punten van beoordeling geeft de docent zijn oordeel op basis van onderstaand schema.</w:t>
      </w:r>
    </w:p>
    <w:p w:rsidR="001B5A73" w:rsidRPr="001B5A73" w:rsidRDefault="001B5A73" w:rsidP="001B5A73"/>
    <w:tbl>
      <w:tblPr>
        <w:tblStyle w:val="Tabelraster"/>
        <w:tblW w:w="0" w:type="auto"/>
        <w:tblLook w:val="04A0" w:firstRow="1" w:lastRow="0" w:firstColumn="1" w:lastColumn="0" w:noHBand="0" w:noVBand="1"/>
      </w:tblPr>
      <w:tblGrid>
        <w:gridCol w:w="2085"/>
        <w:gridCol w:w="2079"/>
        <w:gridCol w:w="2079"/>
        <w:gridCol w:w="2081"/>
      </w:tblGrid>
      <w:tr w:rsidR="001B5A73" w:rsidRPr="001B5A73" w:rsidTr="00184BD5">
        <w:trPr>
          <w:cantSplit/>
          <w:tblHeader/>
        </w:trPr>
        <w:tc>
          <w:tcPr>
            <w:tcW w:w="2271" w:type="dxa"/>
          </w:tcPr>
          <w:p w:rsidR="001B5A73" w:rsidRPr="001B5A73" w:rsidRDefault="001B5A73" w:rsidP="001B5A73">
            <w:pPr>
              <w:rPr>
                <w:i/>
                <w:sz w:val="16"/>
              </w:rPr>
            </w:pPr>
            <w:r w:rsidRPr="001B5A73">
              <w:rPr>
                <w:i/>
                <w:sz w:val="16"/>
              </w:rPr>
              <w:t>A</w:t>
            </w:r>
          </w:p>
        </w:tc>
        <w:tc>
          <w:tcPr>
            <w:tcW w:w="2263" w:type="dxa"/>
          </w:tcPr>
          <w:p w:rsidR="001B5A73" w:rsidRPr="001B5A73" w:rsidRDefault="001B5A73" w:rsidP="001B5A73">
            <w:pPr>
              <w:rPr>
                <w:i/>
                <w:sz w:val="16"/>
              </w:rPr>
            </w:pPr>
            <w:r w:rsidRPr="001B5A73">
              <w:rPr>
                <w:i/>
                <w:sz w:val="16"/>
              </w:rPr>
              <w:t>B</w:t>
            </w:r>
          </w:p>
        </w:tc>
        <w:tc>
          <w:tcPr>
            <w:tcW w:w="2263" w:type="dxa"/>
          </w:tcPr>
          <w:p w:rsidR="001B5A73" w:rsidRPr="001B5A73" w:rsidRDefault="001B5A73" w:rsidP="001B5A73">
            <w:pPr>
              <w:rPr>
                <w:i/>
                <w:sz w:val="16"/>
              </w:rPr>
            </w:pPr>
            <w:r w:rsidRPr="001B5A73">
              <w:rPr>
                <w:i/>
                <w:sz w:val="16"/>
              </w:rPr>
              <w:t>C</w:t>
            </w:r>
          </w:p>
        </w:tc>
        <w:tc>
          <w:tcPr>
            <w:tcW w:w="2265" w:type="dxa"/>
          </w:tcPr>
          <w:p w:rsidR="001B5A73" w:rsidRPr="001B5A73" w:rsidRDefault="001B5A73" w:rsidP="001B5A73">
            <w:pPr>
              <w:rPr>
                <w:i/>
                <w:sz w:val="16"/>
              </w:rPr>
            </w:pPr>
            <w:r w:rsidRPr="001B5A73">
              <w:rPr>
                <w:i/>
                <w:sz w:val="16"/>
              </w:rPr>
              <w:t>D</w:t>
            </w:r>
          </w:p>
        </w:tc>
      </w:tr>
      <w:tr w:rsidR="001B5A73" w:rsidRPr="001B5A73" w:rsidTr="00184BD5">
        <w:trPr>
          <w:cantSplit/>
        </w:trPr>
        <w:tc>
          <w:tcPr>
            <w:tcW w:w="2271" w:type="dxa"/>
          </w:tcPr>
          <w:p w:rsidR="001B5A73" w:rsidRPr="001B5A73" w:rsidRDefault="001B5A73" w:rsidP="001B5A73">
            <w:pPr>
              <w:rPr>
                <w:sz w:val="16"/>
              </w:rPr>
            </w:pPr>
            <w:r w:rsidRPr="001B5A73">
              <w:rPr>
                <w:sz w:val="16"/>
              </w:rPr>
              <w:t>De inhoud van je cursus is in zijn geheel geschikt voor de deelnemersgroep</w:t>
            </w:r>
          </w:p>
        </w:tc>
        <w:tc>
          <w:tcPr>
            <w:tcW w:w="2263" w:type="dxa"/>
          </w:tcPr>
          <w:p w:rsidR="001B5A73" w:rsidRPr="001B5A73" w:rsidRDefault="001B5A73" w:rsidP="001B5A73">
            <w:pPr>
              <w:rPr>
                <w:sz w:val="16"/>
              </w:rPr>
            </w:pPr>
            <w:r w:rsidRPr="001B5A73">
              <w:rPr>
                <w:sz w:val="16"/>
              </w:rPr>
              <w:t>Een enkel onderdeel van je cursus is niet geschikt voor de deelnemersgroep</w:t>
            </w:r>
          </w:p>
        </w:tc>
        <w:tc>
          <w:tcPr>
            <w:tcW w:w="2263" w:type="dxa"/>
          </w:tcPr>
          <w:p w:rsidR="001B5A73" w:rsidRPr="001B5A73" w:rsidRDefault="001B5A73" w:rsidP="001B5A73">
            <w:pPr>
              <w:rPr>
                <w:sz w:val="16"/>
              </w:rPr>
            </w:pPr>
            <w:r w:rsidRPr="001B5A73">
              <w:rPr>
                <w:sz w:val="16"/>
              </w:rPr>
              <w:t>Een paar onderdelen van je cursus zijn niet geschikt voor de deelnemersgroep</w:t>
            </w:r>
          </w:p>
        </w:tc>
        <w:tc>
          <w:tcPr>
            <w:tcW w:w="2265" w:type="dxa"/>
          </w:tcPr>
          <w:p w:rsidR="001B5A73" w:rsidRPr="001B5A73" w:rsidRDefault="001B5A73" w:rsidP="001B5A73">
            <w:pPr>
              <w:rPr>
                <w:sz w:val="16"/>
              </w:rPr>
            </w:pPr>
            <w:r w:rsidRPr="001B5A73">
              <w:rPr>
                <w:sz w:val="16"/>
              </w:rPr>
              <w:t>De meeste onderdelen van je cursus zijn niet geschikt voor de deelnemersgroep</w:t>
            </w:r>
          </w:p>
        </w:tc>
      </w:tr>
      <w:tr w:rsidR="001B5A73" w:rsidRPr="001B5A73" w:rsidTr="00184BD5">
        <w:trPr>
          <w:cantSplit/>
        </w:trPr>
        <w:tc>
          <w:tcPr>
            <w:tcW w:w="2271" w:type="dxa"/>
          </w:tcPr>
          <w:p w:rsidR="001B5A73" w:rsidRPr="001B5A73" w:rsidRDefault="001B5A73" w:rsidP="001B5A73">
            <w:pPr>
              <w:rPr>
                <w:sz w:val="16"/>
              </w:rPr>
            </w:pPr>
            <w:r w:rsidRPr="001B5A73">
              <w:rPr>
                <w:sz w:val="16"/>
              </w:rPr>
              <w:t>Je cursusmaterialen zijn allemaal en in zijn geheel geschikt voor de deelnemersgroep</w:t>
            </w:r>
          </w:p>
        </w:tc>
        <w:tc>
          <w:tcPr>
            <w:tcW w:w="2263" w:type="dxa"/>
          </w:tcPr>
          <w:p w:rsidR="001B5A73" w:rsidRPr="001B5A73" w:rsidRDefault="001B5A73" w:rsidP="001B5A73">
            <w:pPr>
              <w:rPr>
                <w:sz w:val="16"/>
              </w:rPr>
            </w:pPr>
            <w:r w:rsidRPr="001B5A73">
              <w:rPr>
                <w:sz w:val="16"/>
              </w:rPr>
              <w:t>Je cursusmaterialen zijn op een enkel puntje na geschikt voor de deelnemersgroep</w:t>
            </w:r>
          </w:p>
        </w:tc>
        <w:tc>
          <w:tcPr>
            <w:tcW w:w="2263" w:type="dxa"/>
          </w:tcPr>
          <w:p w:rsidR="001B5A73" w:rsidRPr="001B5A73" w:rsidRDefault="001B5A73" w:rsidP="001B5A73">
            <w:pPr>
              <w:rPr>
                <w:sz w:val="16"/>
              </w:rPr>
            </w:pPr>
            <w:r w:rsidRPr="001B5A73">
              <w:rPr>
                <w:sz w:val="16"/>
              </w:rPr>
              <w:t>Je cursusmaterialen kennen een paar in het oog springende punten die niet voor de deelnemersgroep geschikt zijn</w:t>
            </w:r>
          </w:p>
        </w:tc>
        <w:tc>
          <w:tcPr>
            <w:tcW w:w="2265" w:type="dxa"/>
          </w:tcPr>
          <w:p w:rsidR="001B5A73" w:rsidRPr="001B5A73" w:rsidRDefault="001B5A73" w:rsidP="001B5A73">
            <w:pPr>
              <w:rPr>
                <w:sz w:val="16"/>
              </w:rPr>
            </w:pPr>
            <w:r w:rsidRPr="001B5A73">
              <w:rPr>
                <w:sz w:val="16"/>
              </w:rPr>
              <w:t>Je cursusmaterialen zijn grotendeels ongeschikt voor de deelnemersgroep</w:t>
            </w:r>
          </w:p>
        </w:tc>
      </w:tr>
      <w:tr w:rsidR="001B5A73" w:rsidRPr="001B5A73" w:rsidTr="00184BD5">
        <w:trPr>
          <w:cantSplit/>
        </w:trPr>
        <w:tc>
          <w:tcPr>
            <w:tcW w:w="2271" w:type="dxa"/>
          </w:tcPr>
          <w:p w:rsidR="001B5A73" w:rsidRPr="001B5A73" w:rsidRDefault="001B5A73" w:rsidP="001B5A73">
            <w:pPr>
              <w:rPr>
                <w:sz w:val="16"/>
              </w:rPr>
            </w:pPr>
            <w:r w:rsidRPr="001B5A73">
              <w:rPr>
                <w:sz w:val="16"/>
              </w:rPr>
              <w:t>Je cursusmaterialen voldoen aan alle andere vereisten</w:t>
            </w:r>
          </w:p>
        </w:tc>
        <w:tc>
          <w:tcPr>
            <w:tcW w:w="2263" w:type="dxa"/>
          </w:tcPr>
          <w:p w:rsidR="001B5A73" w:rsidRPr="001B5A73" w:rsidRDefault="001B5A73" w:rsidP="001B5A73">
            <w:pPr>
              <w:rPr>
                <w:sz w:val="16"/>
              </w:rPr>
            </w:pPr>
            <w:r w:rsidRPr="001B5A73">
              <w:rPr>
                <w:sz w:val="16"/>
              </w:rPr>
              <w:t>Je cursusmaterialen voldoen aan nagenoeg alle andere vereisten</w:t>
            </w:r>
          </w:p>
        </w:tc>
        <w:tc>
          <w:tcPr>
            <w:tcW w:w="2263" w:type="dxa"/>
          </w:tcPr>
          <w:p w:rsidR="001B5A73" w:rsidRPr="001B5A73" w:rsidRDefault="001B5A73" w:rsidP="001B5A73">
            <w:pPr>
              <w:rPr>
                <w:sz w:val="16"/>
              </w:rPr>
            </w:pPr>
            <w:r w:rsidRPr="001B5A73">
              <w:rPr>
                <w:sz w:val="16"/>
              </w:rPr>
              <w:t>Je cursusmaterialen voldoen aan de meeste andere vereisten</w:t>
            </w:r>
          </w:p>
        </w:tc>
        <w:tc>
          <w:tcPr>
            <w:tcW w:w="2265" w:type="dxa"/>
          </w:tcPr>
          <w:p w:rsidR="001B5A73" w:rsidRPr="001B5A73" w:rsidRDefault="001B5A73" w:rsidP="001B5A73">
            <w:pPr>
              <w:rPr>
                <w:sz w:val="16"/>
              </w:rPr>
            </w:pPr>
            <w:r w:rsidRPr="001B5A73">
              <w:rPr>
                <w:sz w:val="16"/>
              </w:rPr>
              <w:t>Je cursusmaterialen voldoen niet aan de meeste andere vereisten</w:t>
            </w:r>
          </w:p>
        </w:tc>
      </w:tr>
      <w:tr w:rsidR="001B5A73" w:rsidRPr="001B5A73" w:rsidTr="00184BD5">
        <w:trPr>
          <w:cantSplit/>
        </w:trPr>
        <w:tc>
          <w:tcPr>
            <w:tcW w:w="2271" w:type="dxa"/>
          </w:tcPr>
          <w:p w:rsidR="001B5A73" w:rsidRPr="001B5A73" w:rsidRDefault="001B5A73" w:rsidP="001B5A73">
            <w:pPr>
              <w:rPr>
                <w:sz w:val="16"/>
              </w:rPr>
            </w:pPr>
            <w:r w:rsidRPr="001B5A73">
              <w:rPr>
                <w:sz w:val="16"/>
              </w:rPr>
              <w:t>Je cursusmaterialen ogen netjes en verzorgd</w:t>
            </w:r>
          </w:p>
        </w:tc>
        <w:tc>
          <w:tcPr>
            <w:tcW w:w="2263" w:type="dxa"/>
          </w:tcPr>
          <w:p w:rsidR="001B5A73" w:rsidRPr="001B5A73" w:rsidRDefault="001B5A73" w:rsidP="001B5A73">
            <w:pPr>
              <w:rPr>
                <w:sz w:val="16"/>
              </w:rPr>
            </w:pPr>
            <w:r w:rsidRPr="001B5A73">
              <w:rPr>
                <w:sz w:val="16"/>
              </w:rPr>
              <w:t>Je cursusmaterialen kennen een enkel onverzorgd detail</w:t>
            </w:r>
          </w:p>
        </w:tc>
        <w:tc>
          <w:tcPr>
            <w:tcW w:w="2263" w:type="dxa"/>
          </w:tcPr>
          <w:p w:rsidR="001B5A73" w:rsidRPr="001B5A73" w:rsidRDefault="001B5A73" w:rsidP="001B5A73">
            <w:pPr>
              <w:rPr>
                <w:sz w:val="16"/>
              </w:rPr>
            </w:pPr>
            <w:r w:rsidRPr="001B5A73">
              <w:rPr>
                <w:sz w:val="16"/>
              </w:rPr>
              <w:t>Je cursusmaterialen kennen een paar onverzorgde details</w:t>
            </w:r>
          </w:p>
        </w:tc>
        <w:tc>
          <w:tcPr>
            <w:tcW w:w="2265" w:type="dxa"/>
          </w:tcPr>
          <w:p w:rsidR="001B5A73" w:rsidRPr="001B5A73" w:rsidRDefault="001B5A73" w:rsidP="001B5A73">
            <w:pPr>
              <w:rPr>
                <w:sz w:val="16"/>
              </w:rPr>
            </w:pPr>
            <w:r w:rsidRPr="001B5A73">
              <w:rPr>
                <w:sz w:val="16"/>
              </w:rPr>
              <w:t>Je cursusmaterialen ogen onverzorgd</w:t>
            </w:r>
          </w:p>
        </w:tc>
      </w:tr>
    </w:tbl>
    <w:p w:rsidR="001B5A73" w:rsidRPr="001B5A73" w:rsidRDefault="001B5A73" w:rsidP="001B5A73"/>
    <w:p w:rsidR="001B5A73" w:rsidRPr="001B5A73" w:rsidRDefault="001B5A73" w:rsidP="001B5A73">
      <w:pPr>
        <w:rPr>
          <w:i/>
          <w:iCs/>
        </w:rPr>
      </w:pPr>
      <w:r w:rsidRPr="001B5A73">
        <w:rPr>
          <w:i/>
          <w:iCs/>
        </w:rPr>
        <w:t>Becijferingsschema</w:t>
      </w:r>
    </w:p>
    <w:p w:rsidR="001B5A73" w:rsidRPr="001B5A73" w:rsidRDefault="001B5A73" w:rsidP="001B5A73">
      <w:r w:rsidRPr="001B5A73">
        <w:t>Je krijgt voor elke beoordelingsrubriek een aantal scorepunten op basis van het bovenstaande:</w:t>
      </w:r>
    </w:p>
    <w:p w:rsidR="001B5A73" w:rsidRPr="001B5A73" w:rsidRDefault="001B5A73" w:rsidP="001B5A73">
      <w:pPr>
        <w:numPr>
          <w:ilvl w:val="0"/>
          <w:numId w:val="1"/>
        </w:numPr>
      </w:pPr>
      <w:r w:rsidRPr="001B5A73">
        <w:t>een A-beoordeling = 10 punten</w:t>
      </w:r>
      <w:r w:rsidR="0078552F">
        <w:t>;</w:t>
      </w:r>
    </w:p>
    <w:p w:rsidR="001B5A73" w:rsidRPr="001B5A73" w:rsidRDefault="001B5A73" w:rsidP="001B5A73">
      <w:pPr>
        <w:numPr>
          <w:ilvl w:val="0"/>
          <w:numId w:val="1"/>
        </w:numPr>
      </w:pPr>
      <w:r w:rsidRPr="001B5A73">
        <w:t>een B-beoordeling = 7 punten</w:t>
      </w:r>
      <w:r w:rsidR="0078552F">
        <w:t>;</w:t>
      </w:r>
    </w:p>
    <w:p w:rsidR="001B5A73" w:rsidRPr="001B5A73" w:rsidRDefault="001B5A73" w:rsidP="001B5A73">
      <w:pPr>
        <w:numPr>
          <w:ilvl w:val="0"/>
          <w:numId w:val="1"/>
        </w:numPr>
      </w:pPr>
      <w:r w:rsidRPr="001B5A73">
        <w:t>een C-beoordeling = 4 punten</w:t>
      </w:r>
      <w:r w:rsidR="0078552F">
        <w:t>;</w:t>
      </w:r>
    </w:p>
    <w:p w:rsidR="001B5A73" w:rsidRPr="001B5A73" w:rsidRDefault="001B5A73" w:rsidP="001B5A73">
      <w:pPr>
        <w:numPr>
          <w:ilvl w:val="0"/>
          <w:numId w:val="1"/>
        </w:numPr>
      </w:pPr>
      <w:r w:rsidRPr="001B5A73">
        <w:t>een D-beoordeling = 1 punt</w:t>
      </w:r>
      <w:r w:rsidR="0078552F">
        <w:t>.</w:t>
      </w:r>
      <w:bookmarkStart w:id="0" w:name="_GoBack"/>
      <w:bookmarkEnd w:id="0"/>
    </w:p>
    <w:p w:rsidR="001B5A73" w:rsidRPr="001B5A73" w:rsidRDefault="001B5A73" w:rsidP="001B5A73"/>
    <w:p w:rsidR="001B5A73" w:rsidRPr="001B5A73" w:rsidRDefault="001B5A73" w:rsidP="001B5A73">
      <w:r w:rsidRPr="001B5A73">
        <w:t>Je cijfer is gelijk aan het rekenkundig gemiddelde van de vier scores.</w:t>
      </w:r>
    </w:p>
    <w:p w:rsidR="001B5A73" w:rsidRPr="001B5A73" w:rsidRDefault="001B5A73" w:rsidP="001B5A73"/>
    <w:p w:rsidR="001B5A73" w:rsidRPr="001B5A73" w:rsidRDefault="001B5A73" w:rsidP="001B5A73">
      <w:pPr>
        <w:rPr>
          <w:i/>
          <w:iCs/>
        </w:rPr>
      </w:pPr>
      <w:r w:rsidRPr="001B5A73">
        <w:rPr>
          <w:i/>
          <w:iCs/>
        </w:rPr>
        <w:t>Herkansing</w:t>
      </w:r>
    </w:p>
    <w:p w:rsidR="001B5A73" w:rsidRPr="001B5A73" w:rsidRDefault="001B5A73" w:rsidP="001B5A73">
      <w:r w:rsidRPr="001B5A73">
        <w:t>Als je opdracht met een onvoldoende is beoordeeld, …</w:t>
      </w:r>
    </w:p>
    <w:p w:rsidR="001B5A73" w:rsidRPr="001B5A73" w:rsidRDefault="001B5A73" w:rsidP="001B5A73"/>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73" w:rsidRDefault="001B5A73">
      <w:r>
        <w:separator/>
      </w:r>
    </w:p>
  </w:endnote>
  <w:endnote w:type="continuationSeparator" w:id="0">
    <w:p w:rsidR="001B5A73" w:rsidRDefault="001B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1B5A73" w:rsidP="00227972">
    <w:pPr>
      <w:pStyle w:val="Voettekst"/>
      <w:tabs>
        <w:tab w:val="clear" w:pos="9072"/>
        <w:tab w:val="right" w:pos="8280"/>
      </w:tabs>
    </w:pPr>
    <w:r w:rsidRPr="001B5A73">
      <w:rPr>
        <w:rStyle w:val="Paginanummer"/>
        <w:i/>
      </w:rPr>
      <w:t>Eindterm 19</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78552F">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73" w:rsidRDefault="001B5A73">
      <w:r>
        <w:separator/>
      </w:r>
    </w:p>
  </w:footnote>
  <w:footnote w:type="continuationSeparator" w:id="0">
    <w:p w:rsidR="001B5A73" w:rsidRDefault="001B5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6B4B15"/>
    <w:multiLevelType w:val="hybridMultilevel"/>
    <w:tmpl w:val="4B8826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D8A1E9B"/>
    <w:multiLevelType w:val="hybridMultilevel"/>
    <w:tmpl w:val="8FB8F3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73"/>
    <w:rsid w:val="001615E3"/>
    <w:rsid w:val="001A565A"/>
    <w:rsid w:val="001B5A73"/>
    <w:rsid w:val="00227972"/>
    <w:rsid w:val="00235D22"/>
    <w:rsid w:val="003E0EA5"/>
    <w:rsid w:val="00762834"/>
    <w:rsid w:val="0078552F"/>
    <w:rsid w:val="007F016D"/>
    <w:rsid w:val="008038A1"/>
    <w:rsid w:val="0088760E"/>
    <w:rsid w:val="00890B33"/>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8F8EE0-861B-418B-B271-68213324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1B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1B5A7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B5A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47XQ5P3E4USX-10-2668</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http://downloads.slo.nl/_layouts/15/DocIdRedir.aspx?ID=47XQ5P3E4USX-10-2668</Url>
      <Description>47XQ5P3E4USX-10-2668</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AC9F6B07-CD8E-49AA-A36E-EE7D8715EF17}"/>
</file>

<file path=customXml/itemProps2.xml><?xml version="1.0" encoding="utf-8"?>
<ds:datastoreItem xmlns:ds="http://schemas.openxmlformats.org/officeDocument/2006/customXml" ds:itemID="{4C0AD3B7-AE7E-4380-A77A-A81895688EC4}"/>
</file>

<file path=customXml/itemProps3.xml><?xml version="1.0" encoding="utf-8"?>
<ds:datastoreItem xmlns:ds="http://schemas.openxmlformats.org/officeDocument/2006/customXml" ds:itemID="{C131589B-677E-4341-9224-2B0CEEAECBE8}"/>
</file>

<file path=customXml/itemProps4.xml><?xml version="1.0" encoding="utf-8"?>
<ds:datastoreItem xmlns:ds="http://schemas.openxmlformats.org/officeDocument/2006/customXml" ds:itemID="{D43F7A59-0121-4F7B-896A-DE4759075927}"/>
</file>

<file path=docProps/app.xml><?xml version="1.0" encoding="utf-8"?>
<Properties xmlns="http://schemas.openxmlformats.org/officeDocument/2006/extended-properties" xmlns:vt="http://schemas.openxmlformats.org/officeDocument/2006/docPropsVTypes">
  <Template>lesbrief.dotm</Template>
  <TotalTime>2</TotalTime>
  <Pages>3</Pages>
  <Words>753</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2016-01-11T15:28:00Z</dcterms:created>
  <dcterms:modified xsi:type="dcterms:W3CDTF">2016-04-20T11:59:00Z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1fe59d0e-8638-4973-9db3-d20574df5887</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