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4E83DC" w14:textId="77777777" w:rsidR="000D7775" w:rsidRPr="00E25DC3" w:rsidRDefault="000D7775" w:rsidP="000D7775">
      <w:pPr>
        <w:rPr>
          <w:b/>
          <w:sz w:val="32"/>
          <w:szCs w:val="32"/>
        </w:rPr>
      </w:pPr>
      <w:bookmarkStart w:id="0" w:name="_Toc282080500"/>
      <w:bookmarkStart w:id="1" w:name="_Toc282081028"/>
      <w:bookmarkStart w:id="2" w:name="_Toc282081121"/>
      <w:bookmarkStart w:id="3" w:name="_Toc282081195"/>
      <w:r w:rsidRPr="00E25DC3">
        <w:rPr>
          <w:b/>
          <w:sz w:val="32"/>
          <w:szCs w:val="32"/>
        </w:rPr>
        <w:t>Web der bevoegden</w:t>
      </w:r>
    </w:p>
    <w:p w14:paraId="1B2578CC" w14:textId="77777777" w:rsidR="000D7775" w:rsidRPr="000D7775" w:rsidRDefault="000D7775" w:rsidP="000D7775">
      <w:pPr>
        <w:rPr>
          <w:b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17"/>
        <w:gridCol w:w="5507"/>
      </w:tblGrid>
      <w:tr w:rsidR="000D7775" w:rsidRPr="00DA64D2" w14:paraId="26A5A424" w14:textId="77777777" w:rsidTr="006D5CFC">
        <w:tc>
          <w:tcPr>
            <w:tcW w:w="2817" w:type="dxa"/>
          </w:tcPr>
          <w:p w14:paraId="0797F6EA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Soort instrument</w:t>
            </w:r>
          </w:p>
        </w:tc>
        <w:tc>
          <w:tcPr>
            <w:tcW w:w="5507" w:type="dxa"/>
          </w:tcPr>
          <w:p w14:paraId="448B14B1" w14:textId="21FB73EF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Invulschema</w:t>
            </w:r>
          </w:p>
        </w:tc>
      </w:tr>
      <w:tr w:rsidR="000D7775" w:rsidRPr="00DA64D2" w14:paraId="4919CC17" w14:textId="77777777" w:rsidTr="006D5CFC">
        <w:tc>
          <w:tcPr>
            <w:tcW w:w="2817" w:type="dxa"/>
          </w:tcPr>
          <w:p w14:paraId="3B96CAC0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Doel</w:t>
            </w:r>
          </w:p>
        </w:tc>
        <w:tc>
          <w:tcPr>
            <w:tcW w:w="5507" w:type="dxa"/>
          </w:tcPr>
          <w:p w14:paraId="7951904D" w14:textId="469B57AA" w:rsidR="000D7775" w:rsidRPr="002F1781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0D7775">
              <w:rPr>
                <w:sz w:val="20"/>
                <w:szCs w:val="20"/>
              </w:rPr>
              <w:t xml:space="preserve">Met </w:t>
            </w:r>
            <w:r>
              <w:rPr>
                <w:sz w:val="20"/>
                <w:szCs w:val="20"/>
              </w:rPr>
              <w:t>het</w:t>
            </w:r>
            <w:r w:rsidRPr="000D7775">
              <w:rPr>
                <w:sz w:val="20"/>
                <w:szCs w:val="20"/>
              </w:rPr>
              <w:t xml:space="preserve"> </w:t>
            </w:r>
            <w:r w:rsidRPr="000D7775">
              <w:rPr>
                <w:i/>
                <w:sz w:val="20"/>
                <w:szCs w:val="20"/>
              </w:rPr>
              <w:t>web der bevoegden,</w:t>
            </w:r>
            <w:r w:rsidRPr="000D7775">
              <w:rPr>
                <w:sz w:val="20"/>
                <w:szCs w:val="20"/>
              </w:rPr>
              <w:t xml:space="preserve"> kunt u vaststellen met wie u als ontwikkelaar van een les(senreek</w:t>
            </w:r>
            <w:r>
              <w:rPr>
                <w:sz w:val="20"/>
                <w:szCs w:val="20"/>
              </w:rPr>
              <w:t xml:space="preserve">s) zoal te maken hebt of krijgt, met als doel te komen tot een helder overzicht van alle betrokkenen, beslissers en contactpersonen. </w:t>
            </w:r>
          </w:p>
        </w:tc>
      </w:tr>
      <w:tr w:rsidR="000D7775" w:rsidRPr="00DA64D2" w14:paraId="76316546" w14:textId="77777777" w:rsidTr="006D5CFC">
        <w:tc>
          <w:tcPr>
            <w:tcW w:w="2817" w:type="dxa"/>
          </w:tcPr>
          <w:p w14:paraId="7DB75A67" w14:textId="77777777" w:rsidR="000D7775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Leerplancomponent</w:t>
            </w:r>
          </w:p>
          <w:p w14:paraId="7E142FA1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507" w:type="dxa"/>
          </w:tcPr>
          <w:p w14:paraId="6E8B6F15" w14:textId="507EE54E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Alle leerplancomponenten</w:t>
            </w:r>
            <w:r w:rsidRPr="00DA64D2">
              <w:rPr>
                <w:rFonts w:cs="Arial"/>
                <w:sz w:val="20"/>
                <w:szCs w:val="20"/>
              </w:rPr>
              <w:t xml:space="preserve"> op m</w:t>
            </w:r>
            <w:r>
              <w:rPr>
                <w:rFonts w:cs="Arial"/>
                <w:sz w:val="20"/>
                <w:szCs w:val="20"/>
              </w:rPr>
              <w:t>es</w:t>
            </w:r>
            <w:r w:rsidRPr="00DA64D2">
              <w:rPr>
                <w:rFonts w:cs="Arial"/>
                <w:sz w:val="20"/>
                <w:szCs w:val="20"/>
              </w:rPr>
              <w:t>o-niveau</w:t>
            </w:r>
          </w:p>
        </w:tc>
      </w:tr>
      <w:tr w:rsidR="000D7775" w:rsidRPr="00DA64D2" w14:paraId="13F7068F" w14:textId="77777777" w:rsidTr="006D5CFC">
        <w:tc>
          <w:tcPr>
            <w:tcW w:w="2817" w:type="dxa"/>
          </w:tcPr>
          <w:p w14:paraId="600716F4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 xml:space="preserve">Vragen </w:t>
            </w:r>
            <w:r>
              <w:rPr>
                <w:rFonts w:cs="Arial"/>
                <w:b/>
                <w:sz w:val="20"/>
                <w:szCs w:val="20"/>
              </w:rPr>
              <w:t>waar u mee aan de slag gaat</w:t>
            </w:r>
          </w:p>
        </w:tc>
        <w:tc>
          <w:tcPr>
            <w:tcW w:w="5507" w:type="dxa"/>
          </w:tcPr>
          <w:p w14:paraId="0B087778" w14:textId="77777777" w:rsidR="000D7775" w:rsidRPr="008168A0" w:rsidRDefault="000D7775" w:rsidP="008168A0">
            <w:pPr>
              <w:numPr>
                <w:ilvl w:val="0"/>
                <w:numId w:val="12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 w:rsidRPr="008168A0">
              <w:rPr>
                <w:rFonts w:cs="Arial"/>
                <w:sz w:val="20"/>
              </w:rPr>
              <w:t>Op welke aspecten van het leerplan heeft de onderwijsverandering betrekking?</w:t>
            </w:r>
          </w:p>
          <w:p w14:paraId="5EDBEE7D" w14:textId="77777777" w:rsidR="000D7775" w:rsidRPr="008168A0" w:rsidRDefault="000D7775" w:rsidP="008168A0">
            <w:pPr>
              <w:numPr>
                <w:ilvl w:val="0"/>
                <w:numId w:val="12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 w:rsidRPr="008168A0">
              <w:rPr>
                <w:rFonts w:cs="Arial"/>
                <w:sz w:val="20"/>
              </w:rPr>
              <w:t>Wie neemt de beslissingen ten aanzien van de verschillende aspecten va</w:t>
            </w:r>
            <w:bookmarkStart w:id="4" w:name="_GoBack"/>
            <w:bookmarkEnd w:id="4"/>
            <w:r w:rsidRPr="008168A0">
              <w:rPr>
                <w:rFonts w:cs="Arial"/>
                <w:sz w:val="20"/>
              </w:rPr>
              <w:t>n het leerplan?</w:t>
            </w:r>
          </w:p>
          <w:p w14:paraId="36591E95" w14:textId="77777777" w:rsidR="000D7775" w:rsidRPr="000D7775" w:rsidRDefault="000D7775" w:rsidP="008168A0">
            <w:pPr>
              <w:numPr>
                <w:ilvl w:val="0"/>
                <w:numId w:val="12"/>
              </w:numPr>
              <w:tabs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</w:rPr>
            </w:pPr>
            <w:r w:rsidRPr="008168A0">
              <w:rPr>
                <w:rFonts w:cs="Arial"/>
                <w:sz w:val="20"/>
              </w:rPr>
              <w:t>Wie onderhoudt de contacten met de verschillende betrokkenen?</w:t>
            </w:r>
          </w:p>
        </w:tc>
      </w:tr>
      <w:tr w:rsidR="000D7775" w:rsidRPr="00DA64D2" w14:paraId="53D14F79" w14:textId="77777777" w:rsidTr="006D5CFC">
        <w:tc>
          <w:tcPr>
            <w:tcW w:w="2817" w:type="dxa"/>
          </w:tcPr>
          <w:p w14:paraId="06C359EB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 xml:space="preserve">Beoogde activiteit </w:t>
            </w:r>
          </w:p>
        </w:tc>
        <w:tc>
          <w:tcPr>
            <w:tcW w:w="5507" w:type="dxa"/>
          </w:tcPr>
          <w:p w14:paraId="0F5D482B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In de school:</w:t>
            </w:r>
          </w:p>
          <w:p w14:paraId="08A64B27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Het ontwikkelteam vult het schema in goed overleg in. </w:t>
            </w:r>
          </w:p>
          <w:p w14:paraId="6E9DCD1D" w14:textId="77777777" w:rsidR="000D7775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</w:p>
          <w:p w14:paraId="36D2C959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In de lerarenopleiding:</w:t>
            </w:r>
          </w:p>
          <w:p w14:paraId="746B4F62" w14:textId="2F2FC54B" w:rsidR="000D7775" w:rsidRPr="008C5D26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Kennis nemen van de verschillende betrokkenen en beslissers bij een veranderingsproces in de school. </w:t>
            </w:r>
          </w:p>
        </w:tc>
      </w:tr>
      <w:tr w:rsidR="000D7775" w:rsidRPr="00DA64D2" w14:paraId="32FA1DE1" w14:textId="77777777" w:rsidTr="006D5CFC">
        <w:tc>
          <w:tcPr>
            <w:tcW w:w="2817" w:type="dxa"/>
          </w:tcPr>
          <w:p w14:paraId="1FE2ABF3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Bron</w:t>
            </w:r>
          </w:p>
        </w:tc>
        <w:tc>
          <w:tcPr>
            <w:tcW w:w="5507" w:type="dxa"/>
          </w:tcPr>
          <w:p w14:paraId="419CAF33" w14:textId="56B08D8F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DA64D2">
              <w:rPr>
                <w:rFonts w:cs="Arial"/>
                <w:sz w:val="20"/>
                <w:szCs w:val="20"/>
              </w:rPr>
              <w:t>SLO</w:t>
            </w:r>
          </w:p>
        </w:tc>
      </w:tr>
      <w:tr w:rsidR="000D7775" w:rsidRPr="00DA64D2" w14:paraId="11E3544D" w14:textId="77777777" w:rsidTr="006D5CFC">
        <w:tc>
          <w:tcPr>
            <w:tcW w:w="2817" w:type="dxa"/>
          </w:tcPr>
          <w:p w14:paraId="40591F39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b/>
                <w:sz w:val="20"/>
                <w:szCs w:val="20"/>
              </w:rPr>
            </w:pPr>
            <w:r w:rsidRPr="00DA64D2">
              <w:rPr>
                <w:rFonts w:cs="Arial"/>
                <w:b/>
                <w:sz w:val="20"/>
                <w:szCs w:val="20"/>
              </w:rPr>
              <w:t>Opmerkingen</w:t>
            </w:r>
          </w:p>
        </w:tc>
        <w:tc>
          <w:tcPr>
            <w:tcW w:w="5507" w:type="dxa"/>
          </w:tcPr>
          <w:p w14:paraId="360FA96C" w14:textId="77777777" w:rsidR="000D7775" w:rsidRPr="00DA64D2" w:rsidRDefault="000D7775" w:rsidP="008168A0">
            <w:pPr>
              <w:spacing w:before="120" w:after="120" w:line="240" w:lineRule="atLeast"/>
              <w:rPr>
                <w:rFonts w:cs="Arial"/>
                <w:i/>
                <w:sz w:val="20"/>
                <w:szCs w:val="20"/>
              </w:rPr>
            </w:pPr>
          </w:p>
        </w:tc>
      </w:tr>
    </w:tbl>
    <w:p w14:paraId="5925CD10" w14:textId="77777777" w:rsidR="000D7775" w:rsidRPr="001615E3" w:rsidRDefault="000D7775" w:rsidP="000D7775">
      <w:pPr>
        <w:spacing w:line="240" w:lineRule="auto"/>
      </w:pPr>
    </w:p>
    <w:p w14:paraId="1A38B668" w14:textId="77777777" w:rsidR="000D7775" w:rsidRDefault="000D7775" w:rsidP="000D7775">
      <w:pPr>
        <w:overflowPunct/>
        <w:autoSpaceDE/>
        <w:autoSpaceDN/>
        <w:adjustRightInd/>
        <w:spacing w:line="240" w:lineRule="auto"/>
        <w:textAlignment w:val="auto"/>
        <w:rPr>
          <w:b/>
        </w:rPr>
      </w:pPr>
    </w:p>
    <w:p w14:paraId="0CBA7439" w14:textId="77777777" w:rsidR="000D7775" w:rsidRDefault="000D7775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</w:p>
    <w:p w14:paraId="38775247" w14:textId="77777777" w:rsidR="007E5D34" w:rsidRDefault="007E5D34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14:paraId="68096A46" w14:textId="641298A8" w:rsidR="00DE43C0" w:rsidRPr="00E25DC3" w:rsidRDefault="00DE43C0" w:rsidP="00DE43C0">
      <w:pPr>
        <w:rPr>
          <w:b/>
          <w:sz w:val="32"/>
          <w:szCs w:val="32"/>
        </w:rPr>
      </w:pPr>
      <w:r w:rsidRPr="00E25DC3">
        <w:rPr>
          <w:b/>
          <w:sz w:val="32"/>
          <w:szCs w:val="32"/>
        </w:rPr>
        <w:lastRenderedPageBreak/>
        <w:t>Web der bevoegden</w:t>
      </w:r>
      <w:bookmarkEnd w:id="0"/>
      <w:bookmarkEnd w:id="1"/>
      <w:bookmarkEnd w:id="2"/>
      <w:bookmarkEnd w:id="3"/>
    </w:p>
    <w:p w14:paraId="247502F8" w14:textId="77777777" w:rsidR="00DE43C0" w:rsidRPr="00E25DC3" w:rsidRDefault="00DE43C0" w:rsidP="00DE43C0">
      <w:pPr>
        <w:rPr>
          <w:szCs w:val="18"/>
        </w:rPr>
      </w:pPr>
    </w:p>
    <w:p w14:paraId="57AFDF84" w14:textId="617DA16E" w:rsidR="00DE43C0" w:rsidRPr="005F336F" w:rsidRDefault="00DE43C0" w:rsidP="00DE43C0">
      <w:r w:rsidRPr="005F336F">
        <w:t xml:space="preserve">Met </w:t>
      </w:r>
      <w:r w:rsidR="009126A0">
        <w:t>het</w:t>
      </w:r>
      <w:r w:rsidRPr="005F336F">
        <w:t xml:space="preserve"> </w:t>
      </w:r>
      <w:r w:rsidRPr="005F336F">
        <w:rPr>
          <w:i/>
        </w:rPr>
        <w:t>web der bevoegden,</w:t>
      </w:r>
      <w:r w:rsidRPr="005F336F">
        <w:t xml:space="preserve"> kunt u vaststellen met wie u als ontwikkelaar van een les(senreeks) zoal te maken hebt of krijgt.</w:t>
      </w:r>
      <w:r w:rsidR="009126A0">
        <w:t xml:space="preserve"> </w:t>
      </w:r>
      <w:r w:rsidRPr="005F336F">
        <w:t xml:space="preserve">Onderwijsontwikkeling, zelfs de meest kleinschalige, heeft betrekking op tien </w:t>
      </w:r>
      <w:r w:rsidR="0050278C">
        <w:t>componenten van het leerplan</w:t>
      </w:r>
      <w:r w:rsidRPr="005F336F">
        <w:t>, elk met z'n eigen betrokkenen en beslissingsbevoegde</w:t>
      </w:r>
      <w:r w:rsidR="0050278C">
        <w:t>(</w:t>
      </w:r>
      <w:r w:rsidRPr="005F336F">
        <w:t>n</w:t>
      </w:r>
      <w:r w:rsidR="0050278C">
        <w:t>)</w:t>
      </w:r>
      <w:r w:rsidRPr="005F336F">
        <w:t>, te weten:</w:t>
      </w:r>
    </w:p>
    <w:p w14:paraId="111EAFF6" w14:textId="3D8C8AA2" w:rsidR="00DE43C0" w:rsidRPr="005F336F" w:rsidRDefault="009126A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v</w:t>
      </w:r>
      <w:r w:rsidR="00DE43C0" w:rsidRPr="005F336F">
        <w:t>isie</w:t>
      </w:r>
      <w:r w:rsidR="0050278C">
        <w:t>;</w:t>
      </w:r>
    </w:p>
    <w:p w14:paraId="61511E26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leerdoelen</w:t>
      </w:r>
      <w:r w:rsidR="0050278C">
        <w:t>;</w:t>
      </w:r>
    </w:p>
    <w:p w14:paraId="7FFE70F7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leerinhoud</w:t>
      </w:r>
      <w:r w:rsidR="0050278C">
        <w:t>;</w:t>
      </w:r>
    </w:p>
    <w:p w14:paraId="5F40B9C7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leeractiviteiten</w:t>
      </w:r>
      <w:r w:rsidR="0050278C">
        <w:t>;</w:t>
      </w:r>
    </w:p>
    <w:p w14:paraId="5123DF7C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docentrollen</w:t>
      </w:r>
      <w:r w:rsidR="0050278C">
        <w:t>;</w:t>
      </w:r>
    </w:p>
    <w:p w14:paraId="684169DE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leeromgeving</w:t>
      </w:r>
      <w:r w:rsidR="0050278C">
        <w:t>;</w:t>
      </w:r>
    </w:p>
    <w:p w14:paraId="308750FA" w14:textId="77777777" w:rsidR="00DE43C0" w:rsidRPr="005F336F" w:rsidRDefault="0050278C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bronnen en materialen;</w:t>
      </w:r>
    </w:p>
    <w:p w14:paraId="523A4CCD" w14:textId="77777777" w:rsidR="00DE43C0" w:rsidRPr="005F336F" w:rsidRDefault="0050278C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groeperingsvormen;</w:t>
      </w:r>
    </w:p>
    <w:p w14:paraId="21A14757" w14:textId="77777777" w:rsidR="00DE43C0" w:rsidRPr="005F336F" w:rsidRDefault="00DE43C0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 w:rsidRPr="005F336F">
        <w:t>tijd</w:t>
      </w:r>
      <w:r w:rsidR="0050278C">
        <w:t>;</w:t>
      </w:r>
    </w:p>
    <w:p w14:paraId="433A998A" w14:textId="77777777" w:rsidR="00DE43C0" w:rsidRPr="005F336F" w:rsidRDefault="0050278C" w:rsidP="00DE43C0">
      <w:pPr>
        <w:numPr>
          <w:ilvl w:val="0"/>
          <w:numId w:val="10"/>
        </w:numPr>
        <w:overflowPunct/>
        <w:autoSpaceDE/>
        <w:autoSpaceDN/>
        <w:adjustRightInd/>
        <w:textAlignment w:val="auto"/>
      </w:pPr>
      <w:r>
        <w:t>toetsing</w:t>
      </w:r>
      <w:r w:rsidR="00DE43C0" w:rsidRPr="005F336F">
        <w:t>.</w:t>
      </w:r>
    </w:p>
    <w:p w14:paraId="3A21212B" w14:textId="77777777" w:rsidR="00DE43C0" w:rsidRPr="005F336F" w:rsidRDefault="00DE43C0" w:rsidP="00DE43C0"/>
    <w:p w14:paraId="240246E3" w14:textId="77777777" w:rsidR="00DE43C0" w:rsidRPr="005F336F" w:rsidRDefault="00DE43C0" w:rsidP="00DE43C0">
      <w:r w:rsidRPr="005F336F">
        <w:t>Op welke van die tien leerplan</w:t>
      </w:r>
      <w:r w:rsidR="0050278C">
        <w:t>componenten</w:t>
      </w:r>
      <w:r w:rsidRPr="005F336F">
        <w:t xml:space="preserve"> kan de les(senreeks) die u wilt ontwikkelen veranderingen teweeg brengen? Wie hebben het op elk van die leerplan</w:t>
      </w:r>
      <w:r w:rsidR="0050278C">
        <w:t>componenten</w:t>
      </w:r>
      <w:r w:rsidRPr="005F336F">
        <w:t xml:space="preserve"> voor het zeggen? Breng aan de hand van het bijgaande web der bevoegden </w:t>
      </w:r>
      <w:r w:rsidR="0050278C">
        <w:t>(</w:t>
      </w:r>
      <w:r w:rsidRPr="005F336F">
        <w:t>tenminste 2x vergroten en kopiëren op A3</w:t>
      </w:r>
      <w:r w:rsidR="0050278C">
        <w:t>)</w:t>
      </w:r>
      <w:r w:rsidRPr="005F336F">
        <w:t xml:space="preserve"> liefst met de direct betrokken </w:t>
      </w:r>
      <w:r w:rsidR="0050278C">
        <w:t>leraren</w:t>
      </w:r>
      <w:r w:rsidRPr="005F336F">
        <w:t xml:space="preserve"> en leidinggevende, de noodzakelijke connecties in beeld. </w:t>
      </w:r>
    </w:p>
    <w:p w14:paraId="06664B42" w14:textId="77777777" w:rsidR="00DE43C0" w:rsidRPr="005F336F" w:rsidRDefault="00DE43C0" w:rsidP="00DE43C0">
      <w:r w:rsidRPr="005F336F">
        <w:t>Plaats daartoe in goed onderling overleg per leerplan</w:t>
      </w:r>
      <w:r w:rsidR="0050278C">
        <w:t>component</w:t>
      </w:r>
      <w:r w:rsidRPr="005F336F">
        <w:t xml:space="preserve"> gekleurde stickertjes </w:t>
      </w:r>
      <w:r w:rsidR="0050278C">
        <w:t>(</w:t>
      </w:r>
      <w:r w:rsidRPr="005F336F">
        <w:t>elke kleur correspondeert met een specifieke belanghebbende</w:t>
      </w:r>
      <w:r w:rsidR="0050278C">
        <w:t>)</w:t>
      </w:r>
      <w:r w:rsidRPr="005F336F">
        <w:t xml:space="preserve"> in het passende cirkelsegment: </w:t>
      </w:r>
    </w:p>
    <w:p w14:paraId="3463537E" w14:textId="77777777" w:rsidR="0019390C" w:rsidRDefault="0019390C" w:rsidP="00DE43C0"/>
    <w:p w14:paraId="6186C6AA" w14:textId="6217012D" w:rsidR="0019390C" w:rsidRPr="005F336F" w:rsidRDefault="0019390C" w:rsidP="00DE43C0">
      <w:r w:rsidRPr="0019390C">
        <w:rPr>
          <w:noProof/>
        </w:rPr>
        <w:drawing>
          <wp:anchor distT="0" distB="0" distL="114300" distR="114300" simplePos="0" relativeHeight="251658240" behindDoc="0" locked="0" layoutInCell="1" allowOverlap="1" wp14:anchorId="2794FA6F" wp14:editId="6D91AEB6">
            <wp:simplePos x="0" y="0"/>
            <wp:positionH relativeFrom="column">
              <wp:posOffset>3175</wp:posOffset>
            </wp:positionH>
            <wp:positionV relativeFrom="paragraph">
              <wp:posOffset>-4932</wp:posOffset>
            </wp:positionV>
            <wp:extent cx="1754505" cy="1722755"/>
            <wp:effectExtent l="0" t="0" r="0" b="0"/>
            <wp:wrapSquare wrapText="bothSides"/>
            <wp:docPr id="2" name="Afbeelding 2" descr="C:\Users\m.haandrikman\AppData\Local\Microsoft\Windows\Temporary Internet Files\Content.Outlook\KK47SVWC\IL Button groot-01 (0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haandrikman\AppData\Local\Microsoft\Windows\Temporary Internet Files\Content.Outlook\KK47SVWC\IL Button groot-01 (00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E0C92D" w14:textId="77777777" w:rsidR="0019390C" w:rsidRDefault="0019390C" w:rsidP="00DE43C0"/>
    <w:p w14:paraId="62FF42AE" w14:textId="59845E91" w:rsidR="0019390C" w:rsidRDefault="0019390C" w:rsidP="00DE43C0">
      <w:r w:rsidRPr="005F336F">
        <w:t xml:space="preserve">de desbetreffende belanghebbende voor </w:t>
      </w:r>
      <w:r>
        <w:t>deze leerplancomponent</w:t>
      </w:r>
      <w:r w:rsidRPr="005F336F">
        <w:t xml:space="preserve"> is </w:t>
      </w:r>
      <w:r w:rsidRPr="005F336F">
        <w:rPr>
          <w:i/>
        </w:rPr>
        <w:t>beslissingsbevoegd</w:t>
      </w:r>
    </w:p>
    <w:p w14:paraId="75ADEED7" w14:textId="77777777" w:rsidR="0019390C" w:rsidRDefault="0019390C" w:rsidP="00DE43C0"/>
    <w:p w14:paraId="2CB0A1F2" w14:textId="77777777" w:rsidR="0019390C" w:rsidRDefault="0019390C" w:rsidP="00DE43C0"/>
    <w:p w14:paraId="5A3284BE" w14:textId="44275B27" w:rsidR="0019390C" w:rsidRDefault="0019390C" w:rsidP="00DE43C0">
      <w:r w:rsidRPr="005F336F">
        <w:t xml:space="preserve">de desbetreffende belanghebbende voor </w:t>
      </w:r>
      <w:r>
        <w:t>deze leerplancomponent</w:t>
      </w:r>
      <w:r w:rsidRPr="005F336F">
        <w:t xml:space="preserve"> is een </w:t>
      </w:r>
      <w:r w:rsidRPr="005F336F">
        <w:rPr>
          <w:i/>
        </w:rPr>
        <w:t>betrokkene</w:t>
      </w:r>
      <w:r w:rsidRPr="005F336F">
        <w:t xml:space="preserve"> die wél meedenkt en praat, maar geen knopen mag doorhakken</w:t>
      </w:r>
    </w:p>
    <w:p w14:paraId="5F1B62F6" w14:textId="77777777" w:rsidR="0019390C" w:rsidRDefault="0019390C" w:rsidP="00DE43C0"/>
    <w:p w14:paraId="76D78F7E" w14:textId="77777777" w:rsidR="0019390C" w:rsidRDefault="0019390C" w:rsidP="00DE43C0"/>
    <w:p w14:paraId="5F177665" w14:textId="77777777" w:rsidR="00DE43C0" w:rsidRPr="005F336F" w:rsidRDefault="00DE43C0" w:rsidP="00DE43C0">
      <w:r w:rsidRPr="005F336F">
        <w:t>Noteer vervolgens per beslisser en per betrokkene wie contact onderhoudt over de te ontwikkelen les(senreeks), en hoe die communicatie plaatsvindt.</w:t>
      </w:r>
    </w:p>
    <w:p w14:paraId="218DE176" w14:textId="080CD27B" w:rsidR="00DE43C0" w:rsidRDefault="00DE43C0" w:rsidP="00DE43C0">
      <w:pPr>
        <w:overflowPunct/>
        <w:autoSpaceDE/>
        <w:autoSpaceDN/>
        <w:adjustRightInd/>
        <w:spacing w:line="240" w:lineRule="auto"/>
        <w:textAlignment w:val="auto"/>
      </w:pPr>
    </w:p>
    <w:p w14:paraId="5B0F1E98" w14:textId="77777777" w:rsidR="00DE43C0" w:rsidRPr="005F336F" w:rsidRDefault="00DE43C0" w:rsidP="00DE43C0">
      <w:r w:rsidRPr="005F336F">
        <w:t>Bespreek het resultaat:</w:t>
      </w:r>
    </w:p>
    <w:p w14:paraId="6E1585EE" w14:textId="77777777" w:rsidR="00DE43C0" w:rsidRPr="005F336F" w:rsidRDefault="00DE43C0" w:rsidP="00DE43C0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5F336F">
        <w:t>Hebt u en hebben de direct betrokken</w:t>
      </w:r>
      <w:r w:rsidR="0063232E">
        <w:t>en</w:t>
      </w:r>
      <w:r w:rsidRPr="005F336F">
        <w:t xml:space="preserve"> en leidinggevende  een helder en adequaat netwerk binnen de school?</w:t>
      </w:r>
    </w:p>
    <w:p w14:paraId="4ABFFE10" w14:textId="77777777" w:rsidR="00DE43C0" w:rsidRPr="005F336F" w:rsidRDefault="00DE43C0" w:rsidP="00DE43C0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5F336F">
        <w:t>Hoe verloopt de communicatie tussen ontwikkelaars en beslissers, respectievelijk betrokkenen?</w:t>
      </w:r>
    </w:p>
    <w:p w14:paraId="4282765E" w14:textId="77777777" w:rsidR="00DE43C0" w:rsidRPr="005F336F" w:rsidRDefault="00DE43C0" w:rsidP="00DE43C0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5F336F">
        <w:t xml:space="preserve">Wie zorgt dat ontwikkelwensen en officiële besluitvorming goed met elkaar sporen? En </w:t>
      </w:r>
      <w:r w:rsidRPr="005F336F">
        <w:rPr>
          <w:i/>
        </w:rPr>
        <w:t>wie</w:t>
      </w:r>
      <w:r w:rsidRPr="005F336F">
        <w:t xml:space="preserve"> doet </w:t>
      </w:r>
      <w:r w:rsidRPr="005F336F">
        <w:rPr>
          <w:i/>
        </w:rPr>
        <w:t>wat</w:t>
      </w:r>
      <w:r w:rsidRPr="005F336F">
        <w:t>, als dat onverhoopt niet het geval is?</w:t>
      </w:r>
    </w:p>
    <w:p w14:paraId="2203C3B9" w14:textId="77777777" w:rsidR="00DE43C0" w:rsidRPr="005F336F" w:rsidRDefault="00DE43C0" w:rsidP="00DE43C0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5F336F">
        <w:t>Wat is voor verbetering vatbaar?</w:t>
      </w:r>
    </w:p>
    <w:p w14:paraId="0578664E" w14:textId="77777777" w:rsidR="00DE43C0" w:rsidRPr="005F336F" w:rsidRDefault="00DE43C0" w:rsidP="00DE43C0">
      <w:pPr>
        <w:numPr>
          <w:ilvl w:val="0"/>
          <w:numId w:val="11"/>
        </w:numPr>
        <w:overflowPunct/>
        <w:autoSpaceDE/>
        <w:autoSpaceDN/>
        <w:adjustRightInd/>
        <w:textAlignment w:val="auto"/>
      </w:pPr>
      <w:r w:rsidRPr="005F336F">
        <w:t>Welke actie is daarvoor nodig of gewenst</w:t>
      </w:r>
      <w:r>
        <w:t xml:space="preserve"> en wie is daarbij nodig</w:t>
      </w:r>
      <w:r w:rsidRPr="005F336F">
        <w:t>?</w:t>
      </w:r>
    </w:p>
    <w:p w14:paraId="76F9667F" w14:textId="77777777" w:rsidR="00DE43C0" w:rsidRPr="005F336F" w:rsidRDefault="00DE43C0" w:rsidP="00DE43C0"/>
    <w:p w14:paraId="575D03C5" w14:textId="4F9B26D0" w:rsidR="00DE43C0" w:rsidRPr="00863EE3" w:rsidRDefault="00DE43C0" w:rsidP="00DE43C0">
      <w:pPr>
        <w:sectPr w:rsidR="00DE43C0" w:rsidRPr="00863EE3" w:rsidSect="008168A0">
          <w:footerReference w:type="default" r:id="rId8"/>
          <w:endnotePr>
            <w:numFmt w:val="decimal"/>
          </w:endnotePr>
          <w:type w:val="continuous"/>
          <w:pgSz w:w="11907" w:h="16840" w:code="9"/>
          <w:pgMar w:top="2268" w:right="1418" w:bottom="1814" w:left="2155" w:header="709" w:footer="913" w:gutter="0"/>
          <w:cols w:space="709"/>
          <w:docGrid w:linePitch="258"/>
        </w:sectPr>
      </w:pPr>
      <w:r w:rsidRPr="005F336F">
        <w:t>Leg gezamenlijke conclusies vast en onderneem actie op contacten en communicatie die voor verbetering vatbaar zi</w:t>
      </w:r>
      <w:r w:rsidR="00863EE3">
        <w:t>jn.</w:t>
      </w:r>
    </w:p>
    <w:p w14:paraId="2C39EBE6" w14:textId="7F7A39EE" w:rsidR="00DE43C0" w:rsidRPr="00863EE3" w:rsidRDefault="00863EE3" w:rsidP="00DE43C0">
      <w:pPr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47389E08" wp14:editId="41B1C712">
            <wp:extent cx="9632492" cy="6810575"/>
            <wp:effectExtent l="0" t="0" r="6985" b="952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L web der bevoegden 0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9882" cy="681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43C0" w:rsidRPr="00863EE3" w:rsidSect="00027555">
      <w:footerReference w:type="default" r:id="rId10"/>
      <w:pgSz w:w="16838" w:h="11906" w:orient="landscape" w:code="9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674078" w14:textId="77777777" w:rsidR="00DE43C0" w:rsidRDefault="00DE43C0">
      <w:r>
        <w:separator/>
      </w:r>
    </w:p>
  </w:endnote>
  <w:endnote w:type="continuationSeparator" w:id="0">
    <w:p w14:paraId="049FF5CB" w14:textId="77777777" w:rsidR="00DE43C0" w:rsidRDefault="00DE4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B5692E" w14:textId="77777777" w:rsidR="00DE43C0" w:rsidRDefault="00DE43C0" w:rsidP="00DE43C0">
    <w:pPr>
      <w:pStyle w:val="Voettekst"/>
      <w:tabs>
        <w:tab w:val="clear" w:pos="9072"/>
        <w:tab w:val="right" w:pos="7938"/>
        <w:tab w:val="right" w:pos="11766"/>
      </w:tabs>
    </w:pPr>
    <w:r>
      <w:rPr>
        <w:rStyle w:val="Paginanummer"/>
      </w:rPr>
      <w:t>B</w:t>
    </w:r>
    <w:r w:rsidR="00550CAB">
      <w:rPr>
        <w:rStyle w:val="Paginanummer"/>
      </w:rPr>
      <w:t xml:space="preserve">ron: </w:t>
    </w:r>
    <w:r>
      <w:rPr>
        <w:rStyle w:val="Paginanummer"/>
      </w:rPr>
      <w:t>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168A0">
      <w:rPr>
        <w:rStyle w:val="Paginanummer"/>
        <w:noProof/>
      </w:rPr>
      <w:t>2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59776" behindDoc="1" locked="1" layoutInCell="1" allowOverlap="1" wp14:anchorId="74F0319B" wp14:editId="3DABF42E">
          <wp:simplePos x="0" y="0"/>
          <wp:positionH relativeFrom="column">
            <wp:posOffset>-1247140</wp:posOffset>
          </wp:positionH>
          <wp:positionV relativeFrom="page">
            <wp:posOffset>6497955</wp:posOffset>
          </wp:positionV>
          <wp:extent cx="838200" cy="3438525"/>
          <wp:effectExtent l="0" t="0" r="0" b="9525"/>
          <wp:wrapNone/>
          <wp:docPr id="176" name="Afbeelding 176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90FB74" w14:textId="77777777" w:rsidR="00DE43C0" w:rsidRDefault="00DE43C0"/>
  <w:p w14:paraId="720B60A3" w14:textId="77777777" w:rsidR="00DE43C0" w:rsidRDefault="00DE43C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6C60A" w14:textId="77777777" w:rsidR="0064308A" w:rsidRDefault="00027555" w:rsidP="00B02D12">
    <w:pPr>
      <w:pStyle w:val="Voettekst"/>
      <w:tabs>
        <w:tab w:val="clear" w:pos="9072"/>
        <w:tab w:val="right" w:pos="11766"/>
      </w:tabs>
    </w:pPr>
    <w:r>
      <w:rPr>
        <w:rStyle w:val="Paginanummer"/>
      </w:rPr>
      <w:t>B</w:t>
    </w:r>
    <w:r w:rsidR="00CC796E">
      <w:rPr>
        <w:rStyle w:val="Paginanummer"/>
      </w:rPr>
      <w:t xml:space="preserve">ron: </w:t>
    </w:r>
    <w:r>
      <w:rPr>
        <w:rStyle w:val="Paginanummer"/>
      </w:rPr>
      <w:t>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8168A0">
      <w:rPr>
        <w:rStyle w:val="Paginanummer"/>
        <w:noProof/>
      </w:rPr>
      <w:t>3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61824" behindDoc="1" locked="1" layoutInCell="1" allowOverlap="1" wp14:anchorId="08C35FB5" wp14:editId="4A3B51CF">
          <wp:simplePos x="0" y="0"/>
          <wp:positionH relativeFrom="column">
            <wp:posOffset>-904240</wp:posOffset>
          </wp:positionH>
          <wp:positionV relativeFrom="page">
            <wp:posOffset>3488055</wp:posOffset>
          </wp:positionV>
          <wp:extent cx="838200" cy="3438525"/>
          <wp:effectExtent l="0" t="0" r="0" b="9525"/>
          <wp:wrapNone/>
          <wp:docPr id="184" name="Afbeelding 184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B82E86" w14:textId="77777777" w:rsidR="0064308A" w:rsidRDefault="008168A0"/>
  <w:p w14:paraId="25DD89B2" w14:textId="77777777" w:rsidR="0064308A" w:rsidRDefault="008168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E8F99" w14:textId="77777777" w:rsidR="00DE43C0" w:rsidRDefault="00DE43C0">
      <w:r>
        <w:separator/>
      </w:r>
    </w:p>
  </w:footnote>
  <w:footnote w:type="continuationSeparator" w:id="0">
    <w:p w14:paraId="21C9D10B" w14:textId="77777777" w:rsidR="00DE43C0" w:rsidRDefault="00DE4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9D4"/>
    <w:multiLevelType w:val="hybridMultilevel"/>
    <w:tmpl w:val="38BE357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85A4D"/>
    <w:multiLevelType w:val="hybridMultilevel"/>
    <w:tmpl w:val="9982A910"/>
    <w:lvl w:ilvl="0" w:tplc="BC36E4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95AFA"/>
    <w:multiLevelType w:val="hybridMultilevel"/>
    <w:tmpl w:val="EF66D872"/>
    <w:lvl w:ilvl="0" w:tplc="04130019">
      <w:start w:val="1"/>
      <w:numFmt w:val="lowerLetter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11EEB"/>
    <w:multiLevelType w:val="multilevel"/>
    <w:tmpl w:val="40A8F534"/>
    <w:lvl w:ilvl="0">
      <w:start w:val="1"/>
      <w:numFmt w:val="decimal"/>
      <w:lvlText w:val="(%1)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5" w15:restartNumberingAfterBreak="0">
    <w:nsid w:val="4B9B34BD"/>
    <w:multiLevelType w:val="multilevel"/>
    <w:tmpl w:val="E06AD5DC"/>
    <w:lvl w:ilvl="0">
      <w:start w:val="1"/>
      <w:numFmt w:val="bullet"/>
      <w:lvlText w:val=""/>
      <w:lvlJc w:val="left"/>
      <w:pPr>
        <w:tabs>
          <w:tab w:val="num" w:pos="511"/>
        </w:tabs>
        <w:ind w:left="511" w:hanging="227"/>
      </w:pPr>
      <w:rPr>
        <w:rFonts w:ascii="Wingdings" w:hAnsi="Wingdings" w:hint="default"/>
        <w:b w:val="0"/>
        <w:i w:val="0"/>
        <w:color w:val="auto"/>
        <w:sz w:val="18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283"/>
      </w:pPr>
      <w:rPr>
        <w:rFonts w:ascii="Arial" w:hAnsi="Arial" w:hint="default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6" w15:restartNumberingAfterBreak="0">
    <w:nsid w:val="545622F3"/>
    <w:multiLevelType w:val="multilevel"/>
    <w:tmpl w:val="0D000E24"/>
    <w:lvl w:ilvl="0">
      <w:start w:val="1"/>
      <w:numFmt w:val="decimal"/>
      <w:lvlText w:val="(%1)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795"/>
        </w:tabs>
        <w:ind w:left="795" w:hanging="227"/>
      </w:pPr>
      <w:rPr>
        <w:rFonts w:ascii="Wingdings" w:hAnsi="Wingdings" w:hint="default"/>
        <w:b w:val="0"/>
        <w:i w:val="0"/>
        <w:color w:val="auto"/>
        <w:sz w:val="18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7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7299E"/>
    <w:multiLevelType w:val="hybridMultilevel"/>
    <w:tmpl w:val="A9906A60"/>
    <w:lvl w:ilvl="0" w:tplc="FFFFFFFF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E3133A"/>
    <w:multiLevelType w:val="multilevel"/>
    <w:tmpl w:val="963AD8AA"/>
    <w:lvl w:ilvl="0">
      <w:start w:val="1"/>
      <w:numFmt w:val="decimal"/>
      <w:lvlText w:val="(%1)"/>
      <w:lvlJc w:val="left"/>
      <w:pPr>
        <w:tabs>
          <w:tab w:val="num" w:pos="568"/>
        </w:tabs>
        <w:ind w:left="568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bullet"/>
      <w:lvlText w:val=""/>
      <w:lvlJc w:val="left"/>
      <w:pPr>
        <w:tabs>
          <w:tab w:val="num" w:pos="795"/>
        </w:tabs>
        <w:ind w:left="795" w:hanging="227"/>
      </w:pPr>
      <w:rPr>
        <w:rFonts w:ascii="Wingdings" w:hAnsi="Wingdings" w:hint="default"/>
        <w:b w:val="0"/>
        <w:i w:val="0"/>
        <w:color w:val="auto"/>
        <w:sz w:val="18"/>
      </w:rPr>
    </w:lvl>
    <w:lvl w:ilvl="2">
      <w:start w:val="1"/>
      <w:numFmt w:val="lowerRoman"/>
      <w:lvlText w:val="(%3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sz w:val="20"/>
      </w:rPr>
    </w:lvl>
    <w:lvl w:ilvl="4">
      <w:start w:val="1"/>
      <w:numFmt w:val="lowerLetter"/>
      <w:lvlText w:val="%5."/>
      <w:lvlJc w:val="left"/>
      <w:pPr>
        <w:tabs>
          <w:tab w:val="num" w:pos="1361"/>
        </w:tabs>
        <w:ind w:left="1361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hint="default"/>
      </w:rPr>
    </w:lvl>
  </w:abstractNum>
  <w:abstractNum w:abstractNumId="10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400209"/>
    <w:multiLevelType w:val="hybridMultilevel"/>
    <w:tmpl w:val="6F66234C"/>
    <w:lvl w:ilvl="0" w:tplc="0413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6"/>
    <w:rsid w:val="00027555"/>
    <w:rsid w:val="000D15C3"/>
    <w:rsid w:val="000D7775"/>
    <w:rsid w:val="00137CA1"/>
    <w:rsid w:val="001615E3"/>
    <w:rsid w:val="0019390C"/>
    <w:rsid w:val="001A565A"/>
    <w:rsid w:val="00227972"/>
    <w:rsid w:val="00235D22"/>
    <w:rsid w:val="0024251E"/>
    <w:rsid w:val="003B6181"/>
    <w:rsid w:val="003E0EA5"/>
    <w:rsid w:val="004C31CB"/>
    <w:rsid w:val="0050278C"/>
    <w:rsid w:val="00516508"/>
    <w:rsid w:val="00550CAB"/>
    <w:rsid w:val="0058785B"/>
    <w:rsid w:val="0063232E"/>
    <w:rsid w:val="006A5147"/>
    <w:rsid w:val="00762834"/>
    <w:rsid w:val="007641B2"/>
    <w:rsid w:val="007E5D34"/>
    <w:rsid w:val="007F016D"/>
    <w:rsid w:val="008038A1"/>
    <w:rsid w:val="008168A0"/>
    <w:rsid w:val="00863EE3"/>
    <w:rsid w:val="0088760E"/>
    <w:rsid w:val="00890B33"/>
    <w:rsid w:val="009126A0"/>
    <w:rsid w:val="009934B6"/>
    <w:rsid w:val="00995FAA"/>
    <w:rsid w:val="009C7EA9"/>
    <w:rsid w:val="009D59F7"/>
    <w:rsid w:val="00A62CF2"/>
    <w:rsid w:val="00C3319B"/>
    <w:rsid w:val="00C423CF"/>
    <w:rsid w:val="00CC3512"/>
    <w:rsid w:val="00CC796E"/>
    <w:rsid w:val="00DA50A2"/>
    <w:rsid w:val="00DB21B0"/>
    <w:rsid w:val="00DD4603"/>
    <w:rsid w:val="00DE43C0"/>
    <w:rsid w:val="00E51397"/>
    <w:rsid w:val="00E5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FDF68A5"/>
  <w15:docId w15:val="{43E00D5E-3D9E-4E92-AA12-BF6E8840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E43C0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6A5147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link w:val="VoettekstChar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Ballontekst">
    <w:name w:val="Balloon Text"/>
    <w:basedOn w:val="Standaard"/>
    <w:link w:val="BallontekstChar"/>
    <w:rsid w:val="009C7E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C7EA9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rsid w:val="006A5147"/>
    <w:rPr>
      <w:rFonts w:ascii="Arial" w:hAnsi="Arial" w:cs="Arial"/>
      <w:b/>
      <w:bCs/>
      <w:kern w:val="32"/>
      <w:sz w:val="32"/>
      <w:szCs w:val="32"/>
    </w:rPr>
  </w:style>
  <w:style w:type="character" w:customStyle="1" w:styleId="VoettekstChar">
    <w:name w:val="Voettekst Char"/>
    <w:link w:val="Voettekst"/>
    <w:rsid w:val="00DE43C0"/>
    <w:rPr>
      <w:rFonts w:ascii="Arial" w:hAnsi="Arial"/>
      <w:sz w:val="18"/>
    </w:rPr>
  </w:style>
  <w:style w:type="character" w:styleId="Hyperlink">
    <w:name w:val="Hyperlink"/>
    <w:basedOn w:val="Standaardalinea-lettertype"/>
    <w:rsid w:val="00137CA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semiHidden/>
    <w:unhideWhenUsed/>
    <w:rsid w:val="00550CAB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0D777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elraster">
    <w:name w:val="Table Grid"/>
    <w:basedOn w:val="Standaardtabel"/>
    <w:rsid w:val="000D7775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semiHidden/>
    <w:unhideWhenUsed/>
    <w:rsid w:val="000D7775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0D7775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0D7775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0D777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0D7775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Curriculumontwerp</RepProjectName>
    <RepApaNotation xmlns="http://schemas.microsoft.com/sharepoint/v3" xsi:nil="true"/>
    <_dlc_DocId xmlns="7106a2ac-038a-457f-8b58-ec67130d9d6d">47XQ5P3E4USX-10-2751</_dlc_DocId>
    <_dlc_DocIdUrl xmlns="7106a2ac-038a-457f-8b58-ec67130d9d6d">
      <Url>http://downloads.slo.nl/_layouts/15/DocIdRedir.aspx?ID=47XQ5P3E4USX-10-2751</Url>
      <Description>47XQ5P3E4USX-10-2751</Description>
    </_dlc_DocIdUrl>
  </documentManagement>
</p:properties>
</file>

<file path=customXml/itemProps1.xml><?xml version="1.0" encoding="utf-8"?>
<ds:datastoreItem xmlns:ds="http://schemas.openxmlformats.org/officeDocument/2006/customXml" ds:itemID="{3F7ACD15-0FD9-4D3E-9608-65D76E5B19C2}"/>
</file>

<file path=customXml/itemProps2.xml><?xml version="1.0" encoding="utf-8"?>
<ds:datastoreItem xmlns:ds="http://schemas.openxmlformats.org/officeDocument/2006/customXml" ds:itemID="{42745C7A-2984-4ADF-967C-767EA073F651}"/>
</file>

<file path=customXml/itemProps3.xml><?xml version="1.0" encoding="utf-8"?>
<ds:datastoreItem xmlns:ds="http://schemas.openxmlformats.org/officeDocument/2006/customXml" ds:itemID="{B213BFDD-0D7A-4CD7-B40D-01B5DA67EA05}"/>
</file>

<file path=customXml/itemProps4.xml><?xml version="1.0" encoding="utf-8"?>
<ds:datastoreItem xmlns:ds="http://schemas.openxmlformats.org/officeDocument/2006/customXml" ds:itemID="{892D3C4A-FDDF-4467-9BC5-973A16E42C9A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49</TotalTime>
  <Pages>3</Pages>
  <Words>406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Irma Munters</cp:lastModifiedBy>
  <cp:revision>16</cp:revision>
  <cp:lastPrinted>2016-03-10T15:30:00Z</cp:lastPrinted>
  <dcterms:created xsi:type="dcterms:W3CDTF">2016-03-10T15:19:00Z</dcterms:created>
  <dcterms:modified xsi:type="dcterms:W3CDTF">2016-04-05T16:59:00Z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1bed1cb3-df01-4bed-a3f4-4359bb8f1b75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