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490A5" w14:textId="1B3DE89B" w:rsidR="00570944" w:rsidRPr="00662F62" w:rsidRDefault="00A44D99" w:rsidP="00A44D99">
      <w:pPr>
        <w:pStyle w:val="Kop1"/>
        <w:spacing w:line="300" w:lineRule="atLeast"/>
      </w:pPr>
      <w:r>
        <w:t xml:space="preserve">Denkraam formatief evalueren </w:t>
      </w:r>
    </w:p>
    <w:p w14:paraId="544DF576" w14:textId="77777777" w:rsidR="006D4347" w:rsidRPr="00662F62" w:rsidRDefault="006D4347" w:rsidP="00493D5E">
      <w:pPr>
        <w:rPr>
          <w:lang w:val="nl-NL" w:eastAsia="nl-NL"/>
        </w:rPr>
      </w:pPr>
    </w:p>
    <w:p w14:paraId="1DB90CD0" w14:textId="77777777" w:rsidR="00635CC7" w:rsidRDefault="00635CC7" w:rsidP="008B6E38">
      <w:pPr>
        <w:keepNext/>
        <w:keepLines/>
        <w:spacing w:before="40"/>
        <w:outlineLvl w:val="1"/>
        <w:rPr>
          <w:rFonts w:ascii="Georgia" w:eastAsia="Times New Roman" w:hAnsi="Georgia" w:cs="Times New Roman"/>
          <w:b/>
          <w:bCs/>
          <w:color w:val="000FA0"/>
          <w:sz w:val="24"/>
          <w:szCs w:val="24"/>
          <w:lang w:val="nl-NL" w:eastAsia="nl-NL"/>
        </w:rPr>
      </w:pPr>
    </w:p>
    <w:p w14:paraId="68D696EB" w14:textId="77777777" w:rsidR="00635CC7" w:rsidRDefault="00635CC7" w:rsidP="008B6E38">
      <w:pPr>
        <w:keepNext/>
        <w:keepLines/>
        <w:spacing w:before="40"/>
        <w:outlineLvl w:val="1"/>
        <w:rPr>
          <w:rFonts w:ascii="Georgia" w:eastAsia="Times New Roman" w:hAnsi="Georgia" w:cs="Times New Roman"/>
          <w:b/>
          <w:bCs/>
          <w:color w:val="000FA0"/>
          <w:sz w:val="24"/>
          <w:szCs w:val="24"/>
          <w:lang w:val="nl-NL" w:eastAsia="nl-NL"/>
        </w:rPr>
      </w:pPr>
    </w:p>
    <w:p w14:paraId="7DFF51DA" w14:textId="5F2D5304" w:rsidR="008B6E38" w:rsidRPr="008B6E38" w:rsidRDefault="008B6E38" w:rsidP="008B6E38">
      <w:pPr>
        <w:keepNext/>
        <w:keepLines/>
        <w:spacing w:before="40"/>
        <w:outlineLvl w:val="1"/>
        <w:rPr>
          <w:rFonts w:ascii="Georgia" w:eastAsia="Times New Roman" w:hAnsi="Georgia" w:cs="Times New Roman"/>
          <w:b/>
          <w:bCs/>
          <w:color w:val="000FA0"/>
          <w:sz w:val="24"/>
          <w:szCs w:val="24"/>
          <w:lang w:val="nl-NL" w:eastAsia="nl-NL"/>
        </w:rPr>
      </w:pPr>
      <w:r w:rsidRPr="008B6E38">
        <w:rPr>
          <w:rFonts w:ascii="Georgia" w:eastAsia="Times New Roman" w:hAnsi="Georgia" w:cs="Times New Roman"/>
          <w:b/>
          <w:bCs/>
          <w:color w:val="000FA0"/>
          <w:sz w:val="24"/>
          <w:szCs w:val="24"/>
          <w:lang w:val="nl-NL" w:eastAsia="nl-NL"/>
        </w:rPr>
        <w:t xml:space="preserve">Inleiding </w:t>
      </w:r>
    </w:p>
    <w:p w14:paraId="46F42596" w14:textId="1FF010A3" w:rsidR="008B6E38" w:rsidRPr="004561A3" w:rsidRDefault="00A44D99" w:rsidP="008B6E38">
      <w:pPr>
        <w:rPr>
          <w:lang w:val="nl-NL"/>
        </w:rPr>
      </w:pPr>
      <w:r>
        <w:rPr>
          <w:lang w:val="nl-NL"/>
        </w:rPr>
        <w:t xml:space="preserve">Op IKC de Bosmark </w:t>
      </w:r>
      <w:r w:rsidR="002C7159">
        <w:rPr>
          <w:lang w:val="nl-NL"/>
        </w:rPr>
        <w:t xml:space="preserve">herontwerpen leerkrachten hun lessen </w:t>
      </w:r>
      <w:r w:rsidR="007E7472">
        <w:rPr>
          <w:lang w:val="nl-NL"/>
        </w:rPr>
        <w:t>om formatief evalueren in te bedden in hun lespraktijk. Dat gebeurt aan de hand van een denkraam</w:t>
      </w:r>
      <w:r w:rsidR="00281B09">
        <w:rPr>
          <w:lang w:val="nl-NL"/>
        </w:rPr>
        <w:t xml:space="preserve">, als hulpmiddel om </w:t>
      </w:r>
      <w:r w:rsidR="004561A3">
        <w:rPr>
          <w:lang w:val="nl-NL"/>
        </w:rPr>
        <w:t>de vijf fasen van formatief evalueren</w:t>
      </w:r>
      <w:r w:rsidR="007E7472">
        <w:rPr>
          <w:lang w:val="nl-NL"/>
        </w:rPr>
        <w:t xml:space="preserve"> </w:t>
      </w:r>
      <w:r w:rsidR="00CB3573">
        <w:rPr>
          <w:lang w:val="nl-NL"/>
        </w:rPr>
        <w:t>te expliciteren</w:t>
      </w:r>
      <w:r w:rsidR="004561A3">
        <w:rPr>
          <w:lang w:val="nl-NL"/>
        </w:rPr>
        <w:t xml:space="preserve">. </w:t>
      </w:r>
    </w:p>
    <w:p w14:paraId="7B0EAB38" w14:textId="77B4C4C8" w:rsidR="002C0C19" w:rsidRPr="002C0C19" w:rsidRDefault="002C0C19" w:rsidP="002C0C19">
      <w:pPr>
        <w:rPr>
          <w:lang w:val="nl-NL"/>
        </w:rPr>
      </w:pPr>
    </w:p>
    <w:p w14:paraId="6046B991" w14:textId="02F6DE9F" w:rsidR="002C0C19" w:rsidRDefault="002C0C19" w:rsidP="002C0C19">
      <w:pPr>
        <w:pStyle w:val="Kop2"/>
      </w:pPr>
      <w:r>
        <w:t>Waarom formatief</w:t>
      </w:r>
      <w:r w:rsidR="004561A3">
        <w:t xml:space="preserve"> evalueren</w:t>
      </w:r>
      <w:r>
        <w:t xml:space="preserve">? </w:t>
      </w:r>
    </w:p>
    <w:p w14:paraId="6D5D2347" w14:textId="57BAFA48" w:rsidR="002C0C19" w:rsidRDefault="00CB3573" w:rsidP="002C0C19">
      <w:pPr>
        <w:rPr>
          <w:lang w:val="nl-NL"/>
        </w:rPr>
      </w:pPr>
      <w:r w:rsidRPr="008B6E38">
        <w:rPr>
          <w:i/>
          <w:iCs/>
          <w:noProof/>
          <w:szCs w:val="20"/>
        </w:rPr>
        <w:drawing>
          <wp:anchor distT="0" distB="0" distL="114300" distR="114300" simplePos="0" relativeHeight="251679744" behindDoc="0" locked="0" layoutInCell="1" allowOverlap="1" wp14:anchorId="6FD179C0" wp14:editId="71C92FDE">
            <wp:simplePos x="0" y="0"/>
            <wp:positionH relativeFrom="margin">
              <wp:posOffset>2533015</wp:posOffset>
            </wp:positionH>
            <wp:positionV relativeFrom="margin">
              <wp:posOffset>2365375</wp:posOffset>
            </wp:positionV>
            <wp:extent cx="2921000" cy="26797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8" cstate="print">
                      <a:extLst>
                        <a:ext uri="{28A0092B-C50C-407E-A947-70E740481C1C}">
                          <a14:useLocalDpi xmlns:a14="http://schemas.microsoft.com/office/drawing/2010/main" val="0"/>
                        </a:ext>
                      </a:extLst>
                    </a:blip>
                    <a:srcRect l="7966" t="3624" r="6817" b="6416"/>
                    <a:stretch/>
                  </pic:blipFill>
                  <pic:spPr bwMode="auto">
                    <a:xfrm>
                      <a:off x="0" y="0"/>
                      <a:ext cx="2921000" cy="267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61A3">
        <w:rPr>
          <w:lang w:val="nl-NL"/>
        </w:rPr>
        <w:t>F</w:t>
      </w:r>
      <w:r w:rsidR="002C0C19" w:rsidRPr="002C0C19">
        <w:rPr>
          <w:lang w:val="nl-NL"/>
        </w:rPr>
        <w:t xml:space="preserve">ormatief evalueren gaat om alle activiteiten die leerlingen én leraar uitvoeren om de (leer)vorderingen van leerlingen in kaart te brengen, te analyseren en interpreteren en te gebruiken om betere beslissingen te nemen over vervolgstappen. </w:t>
      </w:r>
      <w:r w:rsidR="00CC3417" w:rsidRPr="00CC3417">
        <w:rPr>
          <w:szCs w:val="20"/>
          <w:lang w:val="nl-NL"/>
        </w:rPr>
        <w:t>Formatief evalueren is een cyclisch proces, waarbij de verschillende fasen steeds terugkeren binnen een les en/of lessenreeks, zoals Gulikers en Baartman (2017) laten zien in hun model van vijf fasen.</w:t>
      </w:r>
      <w:r w:rsidR="00CC3417">
        <w:rPr>
          <w:szCs w:val="20"/>
          <w:lang w:val="nl-NL"/>
        </w:rPr>
        <w:t xml:space="preserve"> </w:t>
      </w:r>
      <w:r w:rsidR="002C0C19" w:rsidRPr="002C0C19">
        <w:rPr>
          <w:lang w:val="nl-NL"/>
        </w:rPr>
        <w:t xml:space="preserve">Formatief evalueren biedt leerlingen inzicht in hun eigen </w:t>
      </w:r>
      <w:r w:rsidR="00CC3417">
        <w:rPr>
          <w:lang w:val="nl-NL"/>
        </w:rPr>
        <w:t>leren</w:t>
      </w:r>
      <w:r w:rsidR="002C0C19" w:rsidRPr="002C0C19">
        <w:rPr>
          <w:lang w:val="nl-NL"/>
        </w:rPr>
        <w:t xml:space="preserve"> en de leraar krijgt handvatten om onderwijs op maat te geven. </w:t>
      </w:r>
    </w:p>
    <w:p w14:paraId="7E079C1D" w14:textId="04FCFAC7" w:rsidR="00CC3417" w:rsidRDefault="00CC3417" w:rsidP="002C0C19">
      <w:pPr>
        <w:rPr>
          <w:lang w:val="nl-NL"/>
        </w:rPr>
      </w:pPr>
    </w:p>
    <w:p w14:paraId="7C708A8C" w14:textId="3F8C7994" w:rsidR="00CC3417" w:rsidRDefault="001C6E84" w:rsidP="00CC3417">
      <w:pPr>
        <w:pStyle w:val="Kop2"/>
      </w:pPr>
      <w:r>
        <w:t>Aanpak met behulp van een denkraam</w:t>
      </w:r>
      <w:r w:rsidR="00CC3417">
        <w:t xml:space="preserve"> </w:t>
      </w:r>
    </w:p>
    <w:p w14:paraId="4D3AC3CF" w14:textId="5E31F2C9" w:rsidR="00CC3417" w:rsidRDefault="00CC3417" w:rsidP="001B5429">
      <w:pPr>
        <w:rPr>
          <w:lang w:val="nl-NL"/>
        </w:rPr>
      </w:pPr>
      <w:r w:rsidRPr="00CC3417">
        <w:rPr>
          <w:lang w:val="nl-NL"/>
        </w:rPr>
        <w:t>In het denkraam zijn de fasen voorzien van een denkvraag die de leerkracht helpt bij het maken van keuzes in de les. Daarnaast biedt het denkraam ruimte om activiteiten te formuleren die de leerkracht mét leerlingen kan uitvoeren per fase</w:t>
      </w:r>
      <w:r w:rsidR="00855C11">
        <w:rPr>
          <w:lang w:val="nl-NL"/>
        </w:rPr>
        <w:t xml:space="preserve"> van de FE-cyclus</w:t>
      </w:r>
      <w:r w:rsidRPr="00CC3417">
        <w:rPr>
          <w:lang w:val="nl-NL"/>
        </w:rPr>
        <w:t xml:space="preserve">. Het denkraam helpt de leerkracht om de fasen </w:t>
      </w:r>
      <w:r w:rsidR="00392BA8">
        <w:rPr>
          <w:lang w:val="nl-NL"/>
        </w:rPr>
        <w:t xml:space="preserve">flexibel </w:t>
      </w:r>
      <w:r w:rsidRPr="00CC3417">
        <w:rPr>
          <w:lang w:val="nl-NL"/>
        </w:rPr>
        <w:t>te doorlopen en keuzes te maken</w:t>
      </w:r>
      <w:r w:rsidR="00392BA8">
        <w:rPr>
          <w:lang w:val="nl-NL"/>
        </w:rPr>
        <w:t xml:space="preserve"> </w:t>
      </w:r>
      <w:r w:rsidR="00EA27AD">
        <w:rPr>
          <w:lang w:val="nl-NL"/>
        </w:rPr>
        <w:t>in de leeractiviteiten in elke fase</w:t>
      </w:r>
      <w:r w:rsidRPr="00CC3417">
        <w:rPr>
          <w:lang w:val="nl-NL"/>
        </w:rPr>
        <w:t xml:space="preserve">. </w:t>
      </w:r>
      <w:r w:rsidR="00CB3573">
        <w:rPr>
          <w:lang w:val="nl-NL"/>
        </w:rPr>
        <w:t xml:space="preserve">Bijlage 1 bevat </w:t>
      </w:r>
      <w:r w:rsidR="00712471">
        <w:rPr>
          <w:lang w:val="nl-NL"/>
        </w:rPr>
        <w:t xml:space="preserve">een leeg denkraam. Op formatiefevalueren.slo.nl </w:t>
      </w:r>
      <w:r w:rsidR="005B3A46">
        <w:rPr>
          <w:lang w:val="nl-NL"/>
        </w:rPr>
        <w:t xml:space="preserve">(leraar po – lesvoorbeelden – rekenen) vind je een </w:t>
      </w:r>
      <w:r w:rsidR="006A0595">
        <w:rPr>
          <w:lang w:val="nl-NL"/>
        </w:rPr>
        <w:t xml:space="preserve">uitgewerkt denkraam bij de </w:t>
      </w:r>
      <w:r w:rsidR="005B3A46">
        <w:rPr>
          <w:lang w:val="nl-NL"/>
        </w:rPr>
        <w:t>lesuitwerking Plattegrond</w:t>
      </w:r>
      <w:r w:rsidR="006A0595">
        <w:rPr>
          <w:lang w:val="nl-NL"/>
        </w:rPr>
        <w:t xml:space="preserve"> maken vanuit vogelvluchtperspectief. </w:t>
      </w:r>
    </w:p>
    <w:p w14:paraId="3D3BE482" w14:textId="3DBA20C0" w:rsidR="00BD52CE" w:rsidRDefault="00BD52CE" w:rsidP="001B5429">
      <w:pPr>
        <w:rPr>
          <w:lang w:val="nl-NL"/>
        </w:rPr>
      </w:pPr>
    </w:p>
    <w:p w14:paraId="2CEA43CC" w14:textId="77777777" w:rsidR="00BD52CE" w:rsidRDefault="00BD52CE" w:rsidP="001B5429">
      <w:pPr>
        <w:pStyle w:val="Kop2"/>
        <w:spacing w:before="0"/>
      </w:pPr>
      <w:r>
        <w:t>Verantwoording</w:t>
      </w:r>
    </w:p>
    <w:p w14:paraId="1B8D2C03" w14:textId="0E4E60FD" w:rsidR="00BD52CE" w:rsidRDefault="00BD52CE" w:rsidP="001B5429">
      <w:pPr>
        <w:rPr>
          <w:rFonts w:cs="Arial"/>
          <w:lang w:val="nl-NL"/>
        </w:rPr>
      </w:pPr>
      <w:r>
        <w:rPr>
          <w:rFonts w:cs="Arial"/>
          <w:lang w:val="nl-NL"/>
        </w:rPr>
        <w:t>Nicoline Tammes</w:t>
      </w:r>
      <w:r>
        <w:rPr>
          <w:rFonts w:cs="Arial"/>
          <w:lang w:val="nl-NL"/>
        </w:rPr>
        <w:t>, leerkracht op IKC de Bosmark</w:t>
      </w:r>
      <w:r w:rsidR="001B5429">
        <w:rPr>
          <w:rFonts w:cs="Arial"/>
          <w:lang w:val="nl-NL"/>
        </w:rPr>
        <w:t>,</w:t>
      </w:r>
      <w:r>
        <w:rPr>
          <w:rFonts w:cs="Arial"/>
          <w:lang w:val="nl-NL"/>
        </w:rPr>
        <w:t xml:space="preserve"> </w:t>
      </w:r>
      <w:r w:rsidR="00465FC0">
        <w:rPr>
          <w:rFonts w:cs="Arial"/>
          <w:lang w:val="nl-NL"/>
        </w:rPr>
        <w:t>ontwikkelde het denkraam</w:t>
      </w:r>
      <w:r w:rsidR="001B5429">
        <w:rPr>
          <w:lang w:val="nl-NL"/>
        </w:rPr>
        <w:t xml:space="preserve">, als hulpmiddel voor het schoolteam. </w:t>
      </w:r>
      <w:r>
        <w:rPr>
          <w:rFonts w:cs="Arial"/>
          <w:lang w:val="nl-NL"/>
        </w:rPr>
        <w:t>Amersfoort, 2021</w:t>
      </w:r>
      <w:r w:rsidR="001B5429">
        <w:rPr>
          <w:rFonts w:cs="Arial"/>
          <w:lang w:val="nl-NL"/>
        </w:rPr>
        <w:t>.</w:t>
      </w:r>
    </w:p>
    <w:p w14:paraId="28873134" w14:textId="77777777" w:rsidR="00BD52CE" w:rsidRDefault="00BD52CE" w:rsidP="00CC3417">
      <w:pPr>
        <w:rPr>
          <w:lang w:val="nl-NL"/>
        </w:rPr>
      </w:pPr>
    </w:p>
    <w:p w14:paraId="29C0F47D" w14:textId="302AED5A" w:rsidR="00493D5E" w:rsidRPr="00662F62" w:rsidRDefault="00493D5E" w:rsidP="001D06CA">
      <w:pPr>
        <w:pStyle w:val="Kop2"/>
      </w:pPr>
      <w:r w:rsidRPr="00662F62">
        <w:t>Bijlage</w:t>
      </w:r>
      <w:r w:rsidR="00FB6875">
        <w:t xml:space="preserve"> 1</w:t>
      </w:r>
    </w:p>
    <w:p w14:paraId="0DFA03C9" w14:textId="4A9779DD" w:rsidR="00FB6875" w:rsidRDefault="00FB6875">
      <w:pPr>
        <w:spacing w:line="240" w:lineRule="auto"/>
        <w:rPr>
          <w:rFonts w:cs="Arial"/>
          <w:lang w:val="nl-NL"/>
        </w:rPr>
      </w:pPr>
    </w:p>
    <w:tbl>
      <w:tblPr>
        <w:tblStyle w:val="Tabelraster"/>
        <w:tblW w:w="0" w:type="auto"/>
        <w:tblLook w:val="04A0" w:firstRow="1" w:lastRow="0" w:firstColumn="1" w:lastColumn="0" w:noHBand="0" w:noVBand="1"/>
      </w:tblPr>
      <w:tblGrid>
        <w:gridCol w:w="2078"/>
        <w:gridCol w:w="6106"/>
      </w:tblGrid>
      <w:tr w:rsidR="006A6D21" w14:paraId="3363795A" w14:textId="77777777" w:rsidTr="006A0595">
        <w:tc>
          <w:tcPr>
            <w:tcW w:w="2078" w:type="dxa"/>
          </w:tcPr>
          <w:p w14:paraId="17B973F6" w14:textId="77777777" w:rsidR="006A6D21" w:rsidRPr="001E3116" w:rsidRDefault="006A6D21" w:rsidP="0051423A">
            <w:pPr>
              <w:rPr>
                <w:b/>
              </w:rPr>
            </w:pPr>
            <w:r>
              <w:rPr>
                <w:b/>
              </w:rPr>
              <w:t xml:space="preserve">Les: </w:t>
            </w:r>
          </w:p>
        </w:tc>
        <w:tc>
          <w:tcPr>
            <w:tcW w:w="6106" w:type="dxa"/>
          </w:tcPr>
          <w:p w14:paraId="40A274B1" w14:textId="77777777" w:rsidR="006A6D21" w:rsidRDefault="006A6D21" w:rsidP="0051423A"/>
        </w:tc>
      </w:tr>
      <w:tr w:rsidR="006A6D21" w14:paraId="5519D31B" w14:textId="77777777" w:rsidTr="006A0595">
        <w:tc>
          <w:tcPr>
            <w:tcW w:w="2078" w:type="dxa"/>
          </w:tcPr>
          <w:p w14:paraId="0A333D60" w14:textId="77777777" w:rsidR="006A6D21" w:rsidRDefault="006A6D21" w:rsidP="0051423A">
            <w:pPr>
              <w:rPr>
                <w:b/>
              </w:rPr>
            </w:pPr>
            <w:r>
              <w:rPr>
                <w:b/>
              </w:rPr>
              <w:t>Groep:</w:t>
            </w:r>
          </w:p>
        </w:tc>
        <w:tc>
          <w:tcPr>
            <w:tcW w:w="6106" w:type="dxa"/>
          </w:tcPr>
          <w:p w14:paraId="6AC650E2" w14:textId="77777777" w:rsidR="006A6D21" w:rsidRDefault="006A6D21" w:rsidP="0051423A"/>
        </w:tc>
      </w:tr>
      <w:tr w:rsidR="006A6D21" w14:paraId="26F01985" w14:textId="77777777" w:rsidTr="006A0595">
        <w:tc>
          <w:tcPr>
            <w:tcW w:w="2078" w:type="dxa"/>
          </w:tcPr>
          <w:p w14:paraId="5AC486F4" w14:textId="77777777" w:rsidR="006A6D21" w:rsidRDefault="006A6D21" w:rsidP="0051423A">
            <w:pPr>
              <w:rPr>
                <w:b/>
              </w:rPr>
            </w:pPr>
            <w:r>
              <w:rPr>
                <w:b/>
              </w:rPr>
              <w:t>Materiaal:</w:t>
            </w:r>
          </w:p>
        </w:tc>
        <w:tc>
          <w:tcPr>
            <w:tcW w:w="6106" w:type="dxa"/>
          </w:tcPr>
          <w:p w14:paraId="407A17CE" w14:textId="77777777" w:rsidR="006A6D21" w:rsidRDefault="006A6D21" w:rsidP="0051423A"/>
        </w:tc>
      </w:tr>
      <w:tr w:rsidR="006A6D21" w14:paraId="7D1435CB" w14:textId="77777777" w:rsidTr="006A0595">
        <w:tc>
          <w:tcPr>
            <w:tcW w:w="2078" w:type="dxa"/>
          </w:tcPr>
          <w:p w14:paraId="640FDB6E" w14:textId="77777777" w:rsidR="006A6D21" w:rsidRDefault="006A6D21" w:rsidP="0051423A">
            <w:pPr>
              <w:rPr>
                <w:b/>
              </w:rPr>
            </w:pPr>
            <w:r>
              <w:rPr>
                <w:b/>
              </w:rPr>
              <w:t>Datum:</w:t>
            </w:r>
          </w:p>
        </w:tc>
        <w:tc>
          <w:tcPr>
            <w:tcW w:w="6106" w:type="dxa"/>
          </w:tcPr>
          <w:p w14:paraId="4F61FC2D" w14:textId="77777777" w:rsidR="006A6D21" w:rsidRDefault="006A6D21" w:rsidP="0051423A"/>
        </w:tc>
      </w:tr>
      <w:tr w:rsidR="006A6D21" w:rsidRPr="00BD52CE" w14:paraId="13CF9AF2" w14:textId="77777777" w:rsidTr="006A0595">
        <w:tc>
          <w:tcPr>
            <w:tcW w:w="8184" w:type="dxa"/>
            <w:gridSpan w:val="2"/>
            <w:shd w:val="clear" w:color="auto" w:fill="000FA0" w:themeFill="accent1"/>
          </w:tcPr>
          <w:p w14:paraId="0B6098B9" w14:textId="77777777" w:rsidR="006A6D21" w:rsidRPr="006A6D21" w:rsidRDefault="006A6D21" w:rsidP="0051423A">
            <w:pPr>
              <w:rPr>
                <w:lang w:val="nl-NL"/>
              </w:rPr>
            </w:pPr>
            <w:r w:rsidRPr="006A6D21">
              <w:rPr>
                <w:b/>
                <w:lang w:val="nl-NL"/>
              </w:rPr>
              <w:t>Vijf fasen van Formatief Evalueren (Gulikers &amp; Baartman, 2017)</w:t>
            </w:r>
          </w:p>
        </w:tc>
      </w:tr>
      <w:tr w:rsidR="006A6D21" w:rsidRPr="00BD52CE" w14:paraId="4B91B4EC" w14:textId="77777777" w:rsidTr="006A0595">
        <w:tc>
          <w:tcPr>
            <w:tcW w:w="8184" w:type="dxa"/>
            <w:gridSpan w:val="2"/>
            <w:shd w:val="clear" w:color="auto" w:fill="B9BFFF" w:themeFill="accent1" w:themeFillTint="33"/>
          </w:tcPr>
          <w:p w14:paraId="1E77F010" w14:textId="77777777" w:rsidR="006A6D21" w:rsidRPr="006A6D21" w:rsidRDefault="006A6D21" w:rsidP="0051423A">
            <w:pPr>
              <w:rPr>
                <w:b/>
                <w:lang w:val="nl-NL"/>
              </w:rPr>
            </w:pPr>
            <w:r w:rsidRPr="006A6D21">
              <w:rPr>
                <w:b/>
                <w:lang w:val="nl-NL"/>
              </w:rPr>
              <w:t>Fase 1. Verwachtingen verhelderen</w:t>
            </w:r>
          </w:p>
          <w:p w14:paraId="7A41477D" w14:textId="77777777" w:rsidR="006A6D21" w:rsidRPr="006A6D21" w:rsidRDefault="006A6D21" w:rsidP="0051423A">
            <w:pPr>
              <w:rPr>
                <w:lang w:val="nl-NL"/>
              </w:rPr>
            </w:pPr>
            <w:r w:rsidRPr="006A6D21">
              <w:rPr>
                <w:lang w:val="nl-NL"/>
              </w:rPr>
              <w:t>De leerkracht geeft helderheid over de gestelde leerdoelen en bijbehorende succescriteria.</w:t>
            </w:r>
          </w:p>
          <w:p w14:paraId="356070A9" w14:textId="77777777" w:rsidR="006A6D21" w:rsidRPr="006A6D21" w:rsidRDefault="006A6D21" w:rsidP="0051423A">
            <w:pPr>
              <w:rPr>
                <w:lang w:val="nl-NL"/>
              </w:rPr>
            </w:pPr>
            <w:r w:rsidRPr="006A6D21">
              <w:rPr>
                <w:lang w:val="nl-NL"/>
              </w:rPr>
              <w:t>Deze doelen staan vaak vermeld in de methode maar de leerkracht kan ook zelf de doelen formuleren.</w:t>
            </w:r>
          </w:p>
          <w:p w14:paraId="4FCECCC0" w14:textId="77777777" w:rsidR="006A6D21" w:rsidRPr="006A6D21" w:rsidRDefault="006A6D21" w:rsidP="0051423A">
            <w:pPr>
              <w:rPr>
                <w:lang w:val="nl-NL"/>
              </w:rPr>
            </w:pPr>
            <w:r w:rsidRPr="006A6D21">
              <w:rPr>
                <w:lang w:val="nl-NL"/>
              </w:rPr>
              <w:t>Leerkracht bekijkt samen met de leerlingen voorbeelden a.d.h.v. van vooraf gegeven succescriteria of stelt samen met de leerlingen de succescriteria op n.a.v. bekeken en besproken voorbeelden.</w:t>
            </w:r>
          </w:p>
        </w:tc>
      </w:tr>
      <w:tr w:rsidR="006A6D21" w14:paraId="3680FB81" w14:textId="77777777" w:rsidTr="006A0595">
        <w:tc>
          <w:tcPr>
            <w:tcW w:w="2078" w:type="dxa"/>
          </w:tcPr>
          <w:p w14:paraId="2FD68D0A" w14:textId="77777777" w:rsidR="006A6D21" w:rsidRDefault="006A6D21" w:rsidP="0051423A">
            <w:r>
              <w:t>Doelen van deze les:</w:t>
            </w:r>
          </w:p>
        </w:tc>
        <w:tc>
          <w:tcPr>
            <w:tcW w:w="6106" w:type="dxa"/>
          </w:tcPr>
          <w:p w14:paraId="54ED812A" w14:textId="77777777" w:rsidR="006A6D21" w:rsidRDefault="006A6D21" w:rsidP="0051423A"/>
        </w:tc>
      </w:tr>
      <w:tr w:rsidR="006A6D21" w14:paraId="74B53C3E" w14:textId="77777777" w:rsidTr="006A0595">
        <w:tc>
          <w:tcPr>
            <w:tcW w:w="2078" w:type="dxa"/>
          </w:tcPr>
          <w:p w14:paraId="0D3D5623" w14:textId="77777777" w:rsidR="006A6D21" w:rsidRDefault="006A6D21" w:rsidP="0051423A">
            <w:r>
              <w:t>Succescriteria:</w:t>
            </w:r>
          </w:p>
        </w:tc>
        <w:tc>
          <w:tcPr>
            <w:tcW w:w="6106" w:type="dxa"/>
          </w:tcPr>
          <w:p w14:paraId="051E4121" w14:textId="77777777" w:rsidR="006A6D21" w:rsidRDefault="006A6D21" w:rsidP="0051423A"/>
        </w:tc>
      </w:tr>
      <w:tr w:rsidR="006A6D21" w:rsidRPr="00BD52CE" w14:paraId="508E0943" w14:textId="77777777" w:rsidTr="006A0595">
        <w:tc>
          <w:tcPr>
            <w:tcW w:w="2078" w:type="dxa"/>
          </w:tcPr>
          <w:p w14:paraId="67D50BA2" w14:textId="77777777" w:rsidR="006A6D21" w:rsidRPr="006A6D21" w:rsidRDefault="006A6D21" w:rsidP="0051423A">
            <w:pPr>
              <w:rPr>
                <w:lang w:val="nl-NL"/>
              </w:rPr>
            </w:pPr>
            <w:r w:rsidRPr="006A6D21">
              <w:rPr>
                <w:lang w:val="nl-NL"/>
              </w:rPr>
              <w:t>Ik stel de succescriteria op de volgende manier op:</w:t>
            </w:r>
          </w:p>
          <w:p w14:paraId="732C4274" w14:textId="77777777" w:rsidR="006A6D21" w:rsidRPr="006A6D21" w:rsidRDefault="006A6D21" w:rsidP="0051423A">
            <w:pPr>
              <w:rPr>
                <w:lang w:val="nl-NL"/>
              </w:rPr>
            </w:pPr>
            <w:r w:rsidRPr="006A6D21">
              <w:rPr>
                <w:lang w:val="nl-NL"/>
              </w:rPr>
              <w:t>In hoeverre betrek je leerlingen daarbij?</w:t>
            </w:r>
          </w:p>
        </w:tc>
        <w:tc>
          <w:tcPr>
            <w:tcW w:w="6106" w:type="dxa"/>
          </w:tcPr>
          <w:p w14:paraId="03FE5EF8" w14:textId="77777777" w:rsidR="006A6D21" w:rsidRPr="006A6D21" w:rsidRDefault="006A6D21" w:rsidP="0051423A">
            <w:pPr>
              <w:rPr>
                <w:lang w:val="nl-NL"/>
              </w:rPr>
            </w:pPr>
          </w:p>
        </w:tc>
      </w:tr>
      <w:tr w:rsidR="006A6D21" w:rsidRPr="00BD52CE" w14:paraId="6AB7C6CE" w14:textId="77777777" w:rsidTr="006A0595">
        <w:tc>
          <w:tcPr>
            <w:tcW w:w="8184" w:type="dxa"/>
            <w:gridSpan w:val="2"/>
            <w:shd w:val="clear" w:color="auto" w:fill="B9BFFF" w:themeFill="accent1" w:themeFillTint="33"/>
          </w:tcPr>
          <w:p w14:paraId="74063FE1" w14:textId="77777777" w:rsidR="006A6D21" w:rsidRPr="006A6D21" w:rsidRDefault="006A6D21" w:rsidP="0051423A">
            <w:pPr>
              <w:rPr>
                <w:b/>
                <w:lang w:val="nl-NL"/>
              </w:rPr>
            </w:pPr>
            <w:r w:rsidRPr="006A6D21">
              <w:rPr>
                <w:b/>
                <w:lang w:val="nl-NL"/>
              </w:rPr>
              <w:t>Fase 2. Leerlingreacties ontlokken en verzamelen.</w:t>
            </w:r>
          </w:p>
          <w:p w14:paraId="2ECD9433" w14:textId="77777777" w:rsidR="006A6D21" w:rsidRPr="006A6D21" w:rsidRDefault="006A6D21" w:rsidP="0051423A">
            <w:pPr>
              <w:rPr>
                <w:lang w:val="nl-NL"/>
              </w:rPr>
            </w:pPr>
            <w:r w:rsidRPr="006A6D21">
              <w:rPr>
                <w:lang w:val="nl-NL"/>
              </w:rPr>
              <w:t>De leerkracht zet specifieke leeractiviteiten in die inzicht geven in hoeverre de leerlingen de leerdoelen al beheersen of bereikt hebben.</w:t>
            </w:r>
          </w:p>
          <w:p w14:paraId="1FBB2CF0" w14:textId="77777777" w:rsidR="006A6D21" w:rsidRPr="006A6D21" w:rsidRDefault="006A6D21" w:rsidP="0051423A">
            <w:pPr>
              <w:rPr>
                <w:lang w:val="nl-NL"/>
              </w:rPr>
            </w:pPr>
            <w:r w:rsidRPr="006A6D21">
              <w:rPr>
                <w:lang w:val="nl-NL"/>
              </w:rPr>
              <w:t>Dat kan op formele wijze: diagnostische toets of methode toets of op informele wijze: een opdracht, mini quiz, observatie of gesprek. De leerling kan ook zelf meedenken in hoe hij kan laten zien wat hij al begrijpt, kan en weet.</w:t>
            </w:r>
          </w:p>
        </w:tc>
      </w:tr>
      <w:tr w:rsidR="006A6D21" w:rsidRPr="00BD52CE" w14:paraId="42F8B3E8" w14:textId="77777777" w:rsidTr="006A0595">
        <w:tc>
          <w:tcPr>
            <w:tcW w:w="2078" w:type="dxa"/>
          </w:tcPr>
          <w:p w14:paraId="2752C1F3" w14:textId="77777777" w:rsidR="006A6D21" w:rsidRPr="006A6D21" w:rsidRDefault="006A6D21" w:rsidP="0051423A">
            <w:pPr>
              <w:rPr>
                <w:lang w:val="nl-NL"/>
              </w:rPr>
            </w:pPr>
            <w:r w:rsidRPr="006A6D21">
              <w:rPr>
                <w:lang w:val="nl-NL"/>
              </w:rPr>
              <w:t>Ik zet de volgende leeractiviteit(-en) in om leerlingreacties te ontlokken:</w:t>
            </w:r>
          </w:p>
        </w:tc>
        <w:tc>
          <w:tcPr>
            <w:tcW w:w="6106" w:type="dxa"/>
          </w:tcPr>
          <w:p w14:paraId="3467D1FB" w14:textId="77777777" w:rsidR="006A6D21" w:rsidRDefault="006A6D21" w:rsidP="0051423A">
            <w:pPr>
              <w:rPr>
                <w:lang w:val="nl-NL"/>
              </w:rPr>
            </w:pPr>
          </w:p>
          <w:p w14:paraId="3136AA60" w14:textId="77777777" w:rsidR="0007418E" w:rsidRDefault="0007418E" w:rsidP="0051423A">
            <w:pPr>
              <w:rPr>
                <w:lang w:val="nl-NL"/>
              </w:rPr>
            </w:pPr>
          </w:p>
          <w:p w14:paraId="5096EFDD" w14:textId="77777777" w:rsidR="0007418E" w:rsidRDefault="0007418E" w:rsidP="0051423A">
            <w:pPr>
              <w:rPr>
                <w:lang w:val="nl-NL"/>
              </w:rPr>
            </w:pPr>
          </w:p>
          <w:p w14:paraId="553E48A3" w14:textId="77777777" w:rsidR="0007418E" w:rsidRDefault="0007418E" w:rsidP="0051423A">
            <w:pPr>
              <w:rPr>
                <w:lang w:val="nl-NL"/>
              </w:rPr>
            </w:pPr>
          </w:p>
          <w:p w14:paraId="24FDD20C" w14:textId="0C0CD322" w:rsidR="0007418E" w:rsidRDefault="0007418E" w:rsidP="0051423A">
            <w:pPr>
              <w:rPr>
                <w:lang w:val="nl-NL"/>
              </w:rPr>
            </w:pPr>
          </w:p>
          <w:p w14:paraId="6866782B" w14:textId="77777777" w:rsidR="006A0595" w:rsidRDefault="006A0595" w:rsidP="0051423A">
            <w:pPr>
              <w:rPr>
                <w:lang w:val="nl-NL"/>
              </w:rPr>
            </w:pPr>
          </w:p>
          <w:p w14:paraId="37873B69" w14:textId="77777777" w:rsidR="0007418E" w:rsidRDefault="0007418E" w:rsidP="0051423A">
            <w:pPr>
              <w:rPr>
                <w:lang w:val="nl-NL"/>
              </w:rPr>
            </w:pPr>
          </w:p>
          <w:p w14:paraId="252A6358" w14:textId="77777777" w:rsidR="0007418E" w:rsidRDefault="0007418E" w:rsidP="0051423A">
            <w:pPr>
              <w:rPr>
                <w:lang w:val="nl-NL"/>
              </w:rPr>
            </w:pPr>
          </w:p>
          <w:p w14:paraId="2CE75D72" w14:textId="59FEF5D9" w:rsidR="0007418E" w:rsidRPr="006A6D21" w:rsidRDefault="0007418E" w:rsidP="0051423A">
            <w:pPr>
              <w:rPr>
                <w:lang w:val="nl-NL"/>
              </w:rPr>
            </w:pPr>
          </w:p>
        </w:tc>
      </w:tr>
      <w:tr w:rsidR="006A6D21" w:rsidRPr="00BD52CE" w14:paraId="1F44711D" w14:textId="77777777" w:rsidTr="006A0595">
        <w:tc>
          <w:tcPr>
            <w:tcW w:w="8184" w:type="dxa"/>
            <w:gridSpan w:val="2"/>
            <w:shd w:val="clear" w:color="auto" w:fill="B9BFFF" w:themeFill="accent1" w:themeFillTint="33"/>
          </w:tcPr>
          <w:p w14:paraId="5A1AAEC9" w14:textId="77777777" w:rsidR="006A6D21" w:rsidRPr="006A6D21" w:rsidRDefault="006A6D21" w:rsidP="0051423A">
            <w:pPr>
              <w:rPr>
                <w:b/>
                <w:lang w:val="nl-NL"/>
              </w:rPr>
            </w:pPr>
            <w:r w:rsidRPr="006A6D21">
              <w:rPr>
                <w:b/>
                <w:lang w:val="nl-NL"/>
              </w:rPr>
              <w:lastRenderedPageBreak/>
              <w:t>Fase 3. Leerlingreacties analyseren en interpreteren.</w:t>
            </w:r>
          </w:p>
          <w:p w14:paraId="4CB03740" w14:textId="77777777" w:rsidR="006A6D21" w:rsidRPr="006A6D21" w:rsidRDefault="006A6D21" w:rsidP="0051423A">
            <w:pPr>
              <w:rPr>
                <w:lang w:val="nl-NL"/>
              </w:rPr>
            </w:pPr>
            <w:r w:rsidRPr="006A6D21">
              <w:rPr>
                <w:lang w:val="nl-NL"/>
              </w:rPr>
              <w:t xml:space="preserve">De leerkracht gaat na waar de groep en waar individuele leerlingen staan ten opzichte van de leerdoelen. De leerlingen kunnen en hierbij zelf ook een belangrijke rol spelen door hun eigen werk of het werk van elkaar te vergelijken aan de hand van de succescriteria. </w:t>
            </w:r>
          </w:p>
        </w:tc>
      </w:tr>
      <w:tr w:rsidR="006A6D21" w:rsidRPr="00BD52CE" w14:paraId="6EE34DA2" w14:textId="77777777" w:rsidTr="006A0595">
        <w:tc>
          <w:tcPr>
            <w:tcW w:w="2078" w:type="dxa"/>
          </w:tcPr>
          <w:p w14:paraId="1FB4175D" w14:textId="77777777" w:rsidR="006A6D21" w:rsidRPr="006A6D21" w:rsidRDefault="006A6D21" w:rsidP="0051423A">
            <w:pPr>
              <w:rPr>
                <w:lang w:val="nl-NL"/>
              </w:rPr>
            </w:pPr>
            <w:r w:rsidRPr="006A6D21">
              <w:rPr>
                <w:lang w:val="nl-NL"/>
              </w:rPr>
              <w:t xml:space="preserve">Ik ga op de volgende manier de leerlingreacties analyseren aan de hand van de succescriteria: </w:t>
            </w:r>
          </w:p>
        </w:tc>
        <w:tc>
          <w:tcPr>
            <w:tcW w:w="6106" w:type="dxa"/>
          </w:tcPr>
          <w:p w14:paraId="5AF11C9B" w14:textId="77777777" w:rsidR="006A6D21" w:rsidRPr="006A6D21" w:rsidRDefault="006A6D21" w:rsidP="0051423A">
            <w:pPr>
              <w:rPr>
                <w:lang w:val="nl-NL"/>
              </w:rPr>
            </w:pPr>
          </w:p>
        </w:tc>
      </w:tr>
      <w:tr w:rsidR="006A6D21" w:rsidRPr="00BD52CE" w14:paraId="440F39EC" w14:textId="77777777" w:rsidTr="006A0595">
        <w:tc>
          <w:tcPr>
            <w:tcW w:w="8184" w:type="dxa"/>
            <w:gridSpan w:val="2"/>
            <w:shd w:val="clear" w:color="auto" w:fill="B9BFFF" w:themeFill="accent1" w:themeFillTint="33"/>
          </w:tcPr>
          <w:p w14:paraId="21262C33" w14:textId="77777777" w:rsidR="006A6D21" w:rsidRPr="006A6D21" w:rsidRDefault="006A6D21" w:rsidP="0051423A">
            <w:pPr>
              <w:rPr>
                <w:b/>
                <w:lang w:val="nl-NL"/>
              </w:rPr>
            </w:pPr>
            <w:r w:rsidRPr="006A6D21">
              <w:rPr>
                <w:b/>
                <w:lang w:val="nl-NL"/>
              </w:rPr>
              <w:t>Fase 4. Communiceren met leerlingen over hun resultaten.</w:t>
            </w:r>
          </w:p>
          <w:p w14:paraId="507A6D2E" w14:textId="77777777" w:rsidR="006A6D21" w:rsidRPr="006A6D21" w:rsidRDefault="006A6D21" w:rsidP="0051423A">
            <w:pPr>
              <w:rPr>
                <w:lang w:val="nl-NL"/>
              </w:rPr>
            </w:pPr>
            <w:r w:rsidRPr="006A6D21">
              <w:rPr>
                <w:lang w:val="nl-NL"/>
              </w:rPr>
              <w:t>De leerkracht geeft effectieve feedback en maakt daarbij gebruik van de leerdoelen en succescriteria en het werk dat de kinderen hebben laten zien.</w:t>
            </w:r>
          </w:p>
          <w:p w14:paraId="03BB5096" w14:textId="4582EAB7" w:rsidR="006A6D21" w:rsidRPr="006A6D21" w:rsidRDefault="006A6D21" w:rsidP="0051423A">
            <w:pPr>
              <w:rPr>
                <w:lang w:val="nl-NL"/>
              </w:rPr>
            </w:pPr>
            <w:r w:rsidRPr="006A6D21">
              <w:rPr>
                <w:lang w:val="nl-NL"/>
              </w:rPr>
              <w:t xml:space="preserve">Feedback kan ook door de </w:t>
            </w:r>
            <w:r w:rsidR="008D382B" w:rsidRPr="006A6D21">
              <w:rPr>
                <w:lang w:val="nl-NL"/>
              </w:rPr>
              <w:t>leerlingen aan</w:t>
            </w:r>
            <w:r w:rsidRPr="006A6D21">
              <w:rPr>
                <w:lang w:val="nl-NL"/>
              </w:rPr>
              <w:t xml:space="preserve"> elkaar gegeven worden of door de leerling aan zichzelf.</w:t>
            </w:r>
          </w:p>
        </w:tc>
      </w:tr>
      <w:tr w:rsidR="006A6D21" w:rsidRPr="00BD52CE" w14:paraId="1432467F" w14:textId="77777777" w:rsidTr="006A0595">
        <w:tc>
          <w:tcPr>
            <w:tcW w:w="2078" w:type="dxa"/>
          </w:tcPr>
          <w:p w14:paraId="172DEBC1" w14:textId="77777777" w:rsidR="006A6D21" w:rsidRPr="006A6D21" w:rsidRDefault="006A6D21" w:rsidP="0051423A">
            <w:pPr>
              <w:rPr>
                <w:lang w:val="nl-NL"/>
              </w:rPr>
            </w:pPr>
            <w:r w:rsidRPr="006A6D21">
              <w:rPr>
                <w:lang w:val="nl-NL"/>
              </w:rPr>
              <w:t>Ik ga op de volgende manier communiceren met de leerlingen over hun resultaten.</w:t>
            </w:r>
          </w:p>
        </w:tc>
        <w:tc>
          <w:tcPr>
            <w:tcW w:w="6106" w:type="dxa"/>
          </w:tcPr>
          <w:p w14:paraId="57B9F67F" w14:textId="77777777" w:rsidR="006A6D21" w:rsidRPr="006A6D21" w:rsidRDefault="006A6D21" w:rsidP="0051423A">
            <w:pPr>
              <w:rPr>
                <w:lang w:val="nl-NL"/>
              </w:rPr>
            </w:pPr>
          </w:p>
        </w:tc>
      </w:tr>
      <w:tr w:rsidR="006A6D21" w:rsidRPr="00BD52CE" w14:paraId="0F210D20" w14:textId="77777777" w:rsidTr="006A0595">
        <w:tc>
          <w:tcPr>
            <w:tcW w:w="8184" w:type="dxa"/>
            <w:gridSpan w:val="2"/>
            <w:shd w:val="clear" w:color="auto" w:fill="B9BFFF" w:themeFill="accent1" w:themeFillTint="33"/>
          </w:tcPr>
          <w:p w14:paraId="67C7403D" w14:textId="77777777" w:rsidR="006A6D21" w:rsidRPr="006A6D21" w:rsidRDefault="006A6D21" w:rsidP="0051423A">
            <w:pPr>
              <w:rPr>
                <w:b/>
                <w:lang w:val="nl-NL"/>
              </w:rPr>
            </w:pPr>
            <w:r w:rsidRPr="006A6D21">
              <w:rPr>
                <w:b/>
                <w:lang w:val="nl-NL"/>
              </w:rPr>
              <w:t>Fase 5. Vervolgacties ondernemen: onderwijs &amp; leren aanpassen.</w:t>
            </w:r>
          </w:p>
          <w:p w14:paraId="61F856A6" w14:textId="77777777" w:rsidR="006A6D21" w:rsidRPr="006A6D21" w:rsidRDefault="006A6D21" w:rsidP="0051423A">
            <w:pPr>
              <w:rPr>
                <w:lang w:val="nl-NL"/>
              </w:rPr>
            </w:pPr>
            <w:r w:rsidRPr="006A6D21">
              <w:rPr>
                <w:lang w:val="nl-NL"/>
              </w:rPr>
              <w:t>De leerkracht past de lessen aan wanneer leerlingen de leerdoelen nog niet of juist wel behaald hebben.</w:t>
            </w:r>
          </w:p>
        </w:tc>
      </w:tr>
      <w:tr w:rsidR="006A6D21" w:rsidRPr="00BD52CE" w14:paraId="41A5B51A" w14:textId="77777777" w:rsidTr="006A0595">
        <w:tc>
          <w:tcPr>
            <w:tcW w:w="2078" w:type="dxa"/>
          </w:tcPr>
          <w:p w14:paraId="020150E8" w14:textId="77777777" w:rsidR="006A6D21" w:rsidRPr="006A6D21" w:rsidRDefault="006A6D21" w:rsidP="0051423A">
            <w:pPr>
              <w:rPr>
                <w:lang w:val="nl-NL"/>
              </w:rPr>
            </w:pPr>
            <w:r w:rsidRPr="006A6D21">
              <w:rPr>
                <w:lang w:val="nl-NL"/>
              </w:rPr>
              <w:t>Ik ga op de volgende manier mijn lessen aanpassen n.a.v. de door mijzelf en de leerlingen gemaakte conclusies.</w:t>
            </w:r>
          </w:p>
        </w:tc>
        <w:tc>
          <w:tcPr>
            <w:tcW w:w="6106" w:type="dxa"/>
          </w:tcPr>
          <w:p w14:paraId="07898450" w14:textId="77777777" w:rsidR="006A6D21" w:rsidRPr="006A6D21" w:rsidRDefault="006A6D21" w:rsidP="0051423A">
            <w:pPr>
              <w:rPr>
                <w:lang w:val="nl-NL"/>
              </w:rPr>
            </w:pPr>
          </w:p>
        </w:tc>
      </w:tr>
    </w:tbl>
    <w:p w14:paraId="5B8851DD" w14:textId="77777777" w:rsidR="006A6D21" w:rsidRDefault="006A6D21" w:rsidP="00FB6875">
      <w:pPr>
        <w:rPr>
          <w:lang w:val="nl-NL"/>
        </w:rPr>
      </w:pPr>
    </w:p>
    <w:p w14:paraId="01E3EAD2" w14:textId="77777777" w:rsidR="00493D5E" w:rsidRPr="00662F62" w:rsidRDefault="00493D5E" w:rsidP="00493D5E">
      <w:pPr>
        <w:rPr>
          <w:rFonts w:cs="Arial"/>
          <w:lang w:val="nl-NL"/>
        </w:rPr>
      </w:pPr>
    </w:p>
    <w:p w14:paraId="3FCAAA3A" w14:textId="77C13810" w:rsidR="00493D5E" w:rsidRPr="00662F62" w:rsidRDefault="00493D5E" w:rsidP="002E2ECD">
      <w:pPr>
        <w:spacing w:line="240" w:lineRule="auto"/>
        <w:rPr>
          <w:lang w:val="nl-NL" w:eastAsia="nl-NL"/>
        </w:rPr>
      </w:pPr>
    </w:p>
    <w:p w14:paraId="74F46327" w14:textId="77777777" w:rsidR="00BE4FC1" w:rsidRPr="00662F62" w:rsidRDefault="00BE4FC1" w:rsidP="00493D5E">
      <w:pPr>
        <w:rPr>
          <w:lang w:val="nl-NL" w:eastAsia="nl-NL"/>
        </w:rPr>
      </w:pPr>
    </w:p>
    <w:p w14:paraId="5E8CCB19" w14:textId="77777777" w:rsidR="00BE4FC1" w:rsidRPr="00662F62" w:rsidRDefault="00BE4FC1" w:rsidP="00493D5E">
      <w:pPr>
        <w:rPr>
          <w:lang w:val="nl-NL" w:eastAsia="nl-NL"/>
        </w:rPr>
      </w:pPr>
    </w:p>
    <w:p w14:paraId="5A5868B4" w14:textId="77777777" w:rsidR="00BE4FC1" w:rsidRPr="00662F62" w:rsidRDefault="00BE4FC1" w:rsidP="00493D5E">
      <w:pPr>
        <w:rPr>
          <w:lang w:val="nl-NL" w:eastAsia="nl-NL"/>
        </w:rPr>
      </w:pPr>
    </w:p>
    <w:p w14:paraId="0CB5AD71" w14:textId="77777777" w:rsidR="00590414" w:rsidRPr="00662F62" w:rsidRDefault="00590414" w:rsidP="00493D5E">
      <w:pPr>
        <w:rPr>
          <w:lang w:val="nl-NL" w:eastAsia="nl-NL"/>
        </w:rPr>
        <w:sectPr w:rsidR="00590414" w:rsidRPr="00662F62" w:rsidSect="000736BC">
          <w:headerReference w:type="default" r:id="rId9"/>
          <w:footerReference w:type="default" r:id="rId10"/>
          <w:headerReference w:type="first" r:id="rId11"/>
          <w:footerReference w:type="first" r:id="rId12"/>
          <w:pgSz w:w="11906" w:h="16838"/>
          <w:pgMar w:top="1985" w:right="1841" w:bottom="1985" w:left="1871" w:header="794" w:footer="567" w:gutter="0"/>
          <w:pgNumType w:chapSep="period"/>
          <w:cols w:space="720"/>
          <w:titlePg/>
          <w:docGrid w:linePitch="360"/>
        </w:sectPr>
      </w:pPr>
    </w:p>
    <w:p w14:paraId="30CB78AE" w14:textId="77777777" w:rsidR="002B5EB9" w:rsidRPr="00662F62" w:rsidRDefault="002B5EB9" w:rsidP="00493D5E">
      <w:pPr>
        <w:rPr>
          <w:lang w:val="nl-NL" w:eastAsia="nl-NL"/>
        </w:rPr>
      </w:pPr>
    </w:p>
    <w:sectPr w:rsidR="002B5EB9" w:rsidRPr="00662F62" w:rsidSect="00590414">
      <w:headerReference w:type="default" r:id="rId13"/>
      <w:type w:val="continuous"/>
      <w:pgSz w:w="11906" w:h="16838"/>
      <w:pgMar w:top="1814" w:right="187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B60AB" w14:textId="77777777" w:rsidR="00B62A47" w:rsidRDefault="00B62A47" w:rsidP="00D51ADB">
      <w:r>
        <w:separator/>
      </w:r>
    </w:p>
  </w:endnote>
  <w:endnote w:type="continuationSeparator" w:id="0">
    <w:p w14:paraId="3B326BC8" w14:textId="77777777" w:rsidR="00B62A47" w:rsidRDefault="00B62A47"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color w:val="000000" w:themeColor="text2"/>
      </w:rPr>
      <w:id w:val="1927307334"/>
      <w:docPartObj>
        <w:docPartGallery w:val="Page Numbers (Bottom of Page)"/>
        <w:docPartUnique/>
      </w:docPartObj>
    </w:sdtPr>
    <w:sdtEndPr>
      <w:rPr>
        <w:rStyle w:val="Paginanummer"/>
      </w:rPr>
    </w:sdtEndPr>
    <w:sdtContent>
      <w:p w14:paraId="7184DD6B" w14:textId="77777777" w:rsidR="0016715F" w:rsidRPr="0087603A" w:rsidRDefault="0016715F" w:rsidP="00D22F80">
        <w:pPr>
          <w:pStyle w:val="Voettekst"/>
          <w:framePr w:wrap="none" w:vAnchor="text" w:hAnchor="page" w:x="5893" w:y="273"/>
          <w:rPr>
            <w:rStyle w:val="Paginanummer"/>
            <w:color w:val="000000" w:themeColor="text2"/>
          </w:rPr>
        </w:pPr>
        <w:r w:rsidRPr="0087603A">
          <w:rPr>
            <w:rStyle w:val="Paginanummer"/>
            <w:color w:val="000000" w:themeColor="text2"/>
          </w:rPr>
          <w:fldChar w:fldCharType="begin"/>
        </w:r>
        <w:r w:rsidRPr="0087603A">
          <w:rPr>
            <w:rStyle w:val="Paginanummer"/>
            <w:color w:val="000000" w:themeColor="text2"/>
          </w:rPr>
          <w:instrText xml:space="preserve"> PAGE </w:instrText>
        </w:r>
        <w:r w:rsidRPr="0087603A">
          <w:rPr>
            <w:rStyle w:val="Paginanummer"/>
            <w:color w:val="000000" w:themeColor="text2"/>
          </w:rPr>
          <w:fldChar w:fldCharType="separate"/>
        </w:r>
        <w:r w:rsidRPr="0087603A">
          <w:rPr>
            <w:rStyle w:val="Paginanummer"/>
            <w:noProof/>
            <w:color w:val="000000" w:themeColor="text2"/>
          </w:rPr>
          <w:t>2</w:t>
        </w:r>
        <w:r w:rsidRPr="0087603A">
          <w:rPr>
            <w:rStyle w:val="Paginanummer"/>
            <w:color w:val="000000" w:themeColor="text2"/>
          </w:rPr>
          <w:fldChar w:fldCharType="end"/>
        </w:r>
      </w:p>
    </w:sdtContent>
  </w:sdt>
  <w:p w14:paraId="112F3441" w14:textId="4A6F7BE2" w:rsidR="0016715F" w:rsidRPr="00D22F80" w:rsidRDefault="00C669E6" w:rsidP="00D22F80">
    <w:pPr>
      <w:pStyle w:val="Voettekst"/>
      <w:tabs>
        <w:tab w:val="clear" w:pos="6237"/>
        <w:tab w:val="right" w:pos="5103"/>
      </w:tabs>
    </w:pPr>
    <w:r>
      <w:rPr>
        <w:noProof/>
      </w:rPr>
      <mc:AlternateContent>
        <mc:Choice Requires="wps">
          <w:drawing>
            <wp:anchor distT="45720" distB="45720" distL="114300" distR="114300" simplePos="0" relativeHeight="251665408" behindDoc="0" locked="0" layoutInCell="1" allowOverlap="1" wp14:anchorId="3FA618E1" wp14:editId="62E43EAA">
              <wp:simplePos x="0" y="0"/>
              <wp:positionH relativeFrom="column">
                <wp:posOffset>3336290</wp:posOffset>
              </wp:positionH>
              <wp:positionV relativeFrom="paragraph">
                <wp:posOffset>8255</wp:posOffset>
              </wp:positionV>
              <wp:extent cx="2508250" cy="1404620"/>
              <wp:effectExtent l="0" t="0" r="6350" b="12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04620"/>
                      </a:xfrm>
                      <a:prstGeom prst="rect">
                        <a:avLst/>
                      </a:prstGeom>
                      <a:solidFill>
                        <a:srgbClr val="FFFFFF"/>
                      </a:solidFill>
                      <a:ln w="9525">
                        <a:noFill/>
                        <a:miter lim="800000"/>
                        <a:headEnd/>
                        <a:tailEnd/>
                      </a:ln>
                    </wps:spPr>
                    <wps:txbx>
                      <w:txbxContent>
                        <w:p w14:paraId="20AF796D" w14:textId="45ADCBB3" w:rsidR="00C669E6" w:rsidRPr="00C669E6" w:rsidRDefault="00C669E6" w:rsidP="00C669E6">
                          <w:pPr>
                            <w:rPr>
                              <w:color w:val="000FA0" w:themeColor="accent1"/>
                              <w:sz w:val="16"/>
                              <w:szCs w:val="16"/>
                              <w:lang w:val="nl-NL"/>
                            </w:rPr>
                          </w:pPr>
                          <w:r w:rsidRPr="00C669E6">
                            <w:rPr>
                              <w:color w:val="000FA0" w:themeColor="accent1"/>
                              <w:sz w:val="16"/>
                              <w:szCs w:val="16"/>
                              <w:lang w:val="nl-NL"/>
                            </w:rPr>
                            <w:t>www.slo.nl/thema/meer/formatief-evalueren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618E1" id="_x0000_t202" coordsize="21600,21600" o:spt="202" path="m,l,21600r21600,l21600,xe">
              <v:stroke joinstyle="miter"/>
              <v:path gradientshapeok="t" o:connecttype="rect"/>
            </v:shapetype>
            <v:shape id="Tekstvak 2" o:spid="_x0000_s1026" type="#_x0000_t202" style="position:absolute;margin-left:262.7pt;margin-top:.65pt;width:19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jjIgIAAB4EAAAOAAAAZHJzL2Uyb0RvYy54bWysU9uO2yAQfa/Uf0C8N74o2YsVZ7XNNlWl&#10;7UXa7QdgjGMUYCiQ2OnXd8DZbLR9q4pkNOMZDjNnDsu7UStyEM5LMDUtZjklwnBopdnW9Ofz5sMN&#10;JT4w0zIFRtT0KDy9W71/txxsJUroQbXCEQQxvhpsTfsQbJVlnvdCMz8DKwwGO3CaBXTdNmsdGxBd&#10;q6zM86tsANdaB1x4j38fpiBdJfyuEzx87zovAlE1xdpC2l3am7hnqyWrto7ZXvJTGewfqtBMGrz0&#10;DPXAAiN7J/+C0pI78NCFGQedQddJLlIP2E2Rv+nmqWdWpF6QHG/PNPn/B8u/HX44ItualsU1JYZp&#10;HNKz2PlwYDtSRn4G6ytMe7KYGMaPMOKcU6/ePgLfeWJg3TOzFffOwdAL1mJ9RTyZXRydcHwEaYav&#10;0OI1bB8gAY2d05E8pIMgOs7peJ6NGAPh+LNc5Df4UcIxVszz+VWZppex6uW4dT58FqBJNGrqcPgJ&#10;nh0efYjlsOolJd7mQcl2I5VKjts2a+XIgaFQNmmlDt6kKUOGmt4uykVCNhDPJw1pGVDISuqa3uRx&#10;TdKKdHwybUoJTKrJxkqUOfETKZnICWMzYmIkrYH2iEw5mASLDwyNHtxvSgYUa039rz1zghL1xSDb&#10;t8V8HtWdnPniGqkh7jLSXEaY4QhV00DJZK5DehGJB3uPU9nIxNdrJadaUYSJxtODiSq/9FPW67Ne&#10;/QEAAP//AwBQSwMEFAAGAAgAAAAhAIszRSncAAAACQEAAA8AAABkcnMvZG93bnJldi54bWxMj0FL&#10;xDAQhe+C/yGM4M1NjVa0Nl0WFy8eBFdBj9kmbYrJJCTZbv33jif3+Pgeb75p14t3bDYpTwElXK8q&#10;YAb7oCccJXy8P1/dA8tFoVYuoJHwYzKsu/OzVjU6HPHNzLsyMhrB3CgJtpTYcJ57a7zKqxANEhtC&#10;8qpQTCPXSR1p3DsuquqOezUhXbAqmidr+u/dwUv49HbS2/T6NWg3b1+GTR2XFKW8vFg2j8CKWcp/&#10;Gf70SR06ctqHA+rMnIRa1LdUJXADjPiDqCjvJQghauBdy08/6H4BAAD//wMAUEsBAi0AFAAGAAgA&#10;AAAhALaDOJL+AAAA4QEAABMAAAAAAAAAAAAAAAAAAAAAAFtDb250ZW50X1R5cGVzXS54bWxQSwEC&#10;LQAUAAYACAAAACEAOP0h/9YAAACUAQAACwAAAAAAAAAAAAAAAAAvAQAAX3JlbHMvLnJlbHNQSwEC&#10;LQAUAAYACAAAACEAVIEI4yICAAAeBAAADgAAAAAAAAAAAAAAAAAuAgAAZHJzL2Uyb0RvYy54bWxQ&#10;SwECLQAUAAYACAAAACEAizNFKdwAAAAJAQAADwAAAAAAAAAAAAAAAAB8BAAAZHJzL2Rvd25yZXYu&#10;eG1sUEsFBgAAAAAEAAQA8wAAAIUFAAAAAA==&#10;" stroked="f">
              <v:textbox style="mso-fit-shape-to-text:t">
                <w:txbxContent>
                  <w:p w14:paraId="20AF796D" w14:textId="45ADCBB3" w:rsidR="00C669E6" w:rsidRPr="00C669E6" w:rsidRDefault="00C669E6" w:rsidP="00C669E6">
                    <w:pPr>
                      <w:rPr>
                        <w:color w:val="000FA0" w:themeColor="accent1"/>
                        <w:sz w:val="16"/>
                        <w:szCs w:val="16"/>
                        <w:lang w:val="nl-NL"/>
                      </w:rPr>
                    </w:pPr>
                    <w:r w:rsidRPr="00C669E6">
                      <w:rPr>
                        <w:color w:val="000FA0" w:themeColor="accent1"/>
                        <w:sz w:val="16"/>
                        <w:szCs w:val="16"/>
                        <w:lang w:val="nl-NL"/>
                      </w:rPr>
                      <w:t>www.slo.nl/thema/meer/formatief-evalueren</w:t>
                    </w:r>
                  </w:p>
                </w:txbxContent>
              </v:textbox>
              <w10:wrap type="square"/>
            </v:shape>
          </w:pict>
        </mc:Fallback>
      </mc:AlternateContent>
    </w:r>
    <w:r w:rsidR="0016715F" w:rsidRPr="00D51ADB">
      <w:rPr>
        <w:noProof/>
      </w:rPr>
      <w:drawing>
        <wp:inline distT="0" distB="0" distL="0" distR="0" wp14:anchorId="2BF148B0" wp14:editId="0542363D">
          <wp:extent cx="548640" cy="310551"/>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640" cy="31055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42E1" w14:textId="536D8667" w:rsidR="009C17C7" w:rsidRDefault="009C17C7" w:rsidP="009C17C7">
    <w:pPr>
      <w:pStyle w:val="Voettekst"/>
      <w:tabs>
        <w:tab w:val="clear" w:pos="6237"/>
        <w:tab w:val="clear" w:pos="9360"/>
        <w:tab w:val="left" w:pos="3735"/>
      </w:tabs>
    </w:pPr>
    <w:r>
      <w:rPr>
        <w:noProof/>
      </w:rPr>
      <mc:AlternateContent>
        <mc:Choice Requires="wps">
          <w:drawing>
            <wp:anchor distT="45720" distB="45720" distL="114300" distR="114300" simplePos="0" relativeHeight="251669504" behindDoc="0" locked="0" layoutInCell="1" allowOverlap="1" wp14:anchorId="231BD734" wp14:editId="017C55D8">
              <wp:simplePos x="0" y="0"/>
              <wp:positionH relativeFrom="column">
                <wp:posOffset>3362325</wp:posOffset>
              </wp:positionH>
              <wp:positionV relativeFrom="paragraph">
                <wp:posOffset>7620</wp:posOffset>
              </wp:positionV>
              <wp:extent cx="2508250" cy="1404620"/>
              <wp:effectExtent l="0" t="0" r="6350" b="127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04620"/>
                      </a:xfrm>
                      <a:prstGeom prst="rect">
                        <a:avLst/>
                      </a:prstGeom>
                      <a:solidFill>
                        <a:srgbClr val="FFFFFF"/>
                      </a:solidFill>
                      <a:ln w="9525">
                        <a:noFill/>
                        <a:miter lim="800000"/>
                        <a:headEnd/>
                        <a:tailEnd/>
                      </a:ln>
                    </wps:spPr>
                    <wps:txbx>
                      <w:txbxContent>
                        <w:p w14:paraId="61A4ED58" w14:textId="77777777" w:rsidR="009C17C7" w:rsidRPr="00C669E6" w:rsidRDefault="009C17C7" w:rsidP="009C17C7">
                          <w:pPr>
                            <w:rPr>
                              <w:color w:val="000FA0" w:themeColor="accent1"/>
                              <w:sz w:val="16"/>
                              <w:szCs w:val="16"/>
                              <w:lang w:val="nl-NL"/>
                            </w:rPr>
                          </w:pPr>
                          <w:r w:rsidRPr="00C669E6">
                            <w:rPr>
                              <w:color w:val="000FA0" w:themeColor="accent1"/>
                              <w:sz w:val="16"/>
                              <w:szCs w:val="16"/>
                              <w:lang w:val="nl-NL"/>
                            </w:rPr>
                            <w:t>www.slo.nl/thema/meer/formatief-evalueren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1BD734" id="_x0000_t202" coordsize="21600,21600" o:spt="202" path="m,l,21600r21600,l21600,xe">
              <v:stroke joinstyle="miter"/>
              <v:path gradientshapeok="t" o:connecttype="rect"/>
            </v:shapetype>
            <v:shape id="_x0000_s1027" type="#_x0000_t202" style="position:absolute;margin-left:264.75pt;margin-top:.6pt;width:19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oIwIAACMEAAAOAAAAZHJzL2Uyb0RvYy54bWysU1Fv2yAQfp+0/4B4X+xYSZZacaouXaZJ&#10;XTep3Q/AGMcowDEgsbNfvwOnadS9TUMyuvMdH3fffaxuB63IUTgvwVR0OskpEYZDI82uoj+ftx+W&#10;lPjATMMUGFHRk/D0dv3+3aq3pSigA9UIRxDE+LK3Fe1CsGWWed4JzfwErDAYbMFpFtB1u6xxrEd0&#10;rbIizxdZD66xDrjwHv/ej0G6TvhtK3j43rZeBKIqirWFtLu013HP1itW7hyzneTnMtg/VKGZNHjp&#10;BeqeBUYOTv4FpSV34KENEw46g7aVXKQesJtp/qabp45ZkXpBcry90OT/Hyx/PP5wRDYVXVBimMYR&#10;PYu9D0e2J0Vkp7e+xKQni2lh+AQDTjl16u0D8L0nBjYdMztx5xz0nWANVjeNJ7OroyOOjyB1/w0a&#10;vIYdAiSgoXU6UodkEETHKZ0ukxFDIBx/FvN8iR8lHGPTWT5bFGl2GStfjlvnwxcBmkSjog5Hn+DZ&#10;8cGHWA4rX1LibR6UbLZSqeS4Xb1RjhwZymSbVurgTZoypK/ozbyYJ2QD8XxSkJYBZaykrugyj2sU&#10;VqTjs2lSSmBSjTZWosyZn0jJSE4Y6iENIpEXuauhOSFhDkbV4itDowP3m5IeFVtR/+vAnKBEfTVI&#10;+s10NosST85s/hEZIu46Ul9HmOEIVdFAyWhuQnoWiQ57h8PZykTbayXnklGJic3zq4lSv/ZT1uvb&#10;Xv8BAAD//wMAUEsDBBQABgAIAAAAIQA2+Yn93AAAAAkBAAAPAAAAZHJzL2Rvd25yZXYueG1sTI/L&#10;TsMwEEX3SPyDNUjsqIPVIBriVBUVGxZIFCRYuvEkjvBLtpuGv2dYwfLqXN05024XZ9mMKU/BS7hd&#10;VcDQ90FPfpTw/vZ0cw8sF+W1ssGjhG/MsO0uL1rV6HD2rzgfyshoxOdGSTClxIbz3Bt0Kq9CRE9s&#10;CMmpQjGNXCd1pnFnuaiqO+7U5OmCUREfDfZfh5OT8OHMpPfp5XPQdt4/D7s6LilKeX217B6AFVzK&#10;Xxl+9UkdOnI6hpPXmVkJtdjUVCUggBHfiDXlowQhxBp41/L/H3Q/AAAA//8DAFBLAQItABQABgAI&#10;AAAAIQC2gziS/gAAAOEBAAATAAAAAAAAAAAAAAAAAAAAAABbQ29udGVudF9UeXBlc10ueG1sUEsB&#10;Ai0AFAAGAAgAAAAhADj9If/WAAAAlAEAAAsAAAAAAAAAAAAAAAAALwEAAF9yZWxzLy5yZWxzUEsB&#10;Ai0AFAAGAAgAAAAhABL6YSgjAgAAIwQAAA4AAAAAAAAAAAAAAAAALgIAAGRycy9lMm9Eb2MueG1s&#10;UEsBAi0AFAAGAAgAAAAhADb5if3cAAAACQEAAA8AAAAAAAAAAAAAAAAAfQQAAGRycy9kb3ducmV2&#10;LnhtbFBLBQYAAAAABAAEAPMAAACGBQAAAAA=&#10;" stroked="f">
              <v:textbox style="mso-fit-shape-to-text:t">
                <w:txbxContent>
                  <w:p w14:paraId="61A4ED58" w14:textId="77777777" w:rsidR="009C17C7" w:rsidRPr="00C669E6" w:rsidRDefault="009C17C7" w:rsidP="009C17C7">
                    <w:pPr>
                      <w:rPr>
                        <w:color w:val="000FA0" w:themeColor="accent1"/>
                        <w:sz w:val="16"/>
                        <w:szCs w:val="16"/>
                        <w:lang w:val="nl-NL"/>
                      </w:rPr>
                    </w:pPr>
                    <w:r w:rsidRPr="00C669E6">
                      <w:rPr>
                        <w:color w:val="000FA0" w:themeColor="accent1"/>
                        <w:sz w:val="16"/>
                        <w:szCs w:val="16"/>
                        <w:lang w:val="nl-NL"/>
                      </w:rPr>
                      <w:t>www.slo.nl/thema/meer/formatief-evalueren</w:t>
                    </w:r>
                  </w:p>
                </w:txbxContent>
              </v:textbox>
              <w10:wrap type="square"/>
            </v:shape>
          </w:pict>
        </mc:Fallback>
      </mc:AlternateContent>
    </w:r>
    <w:r w:rsidRPr="00D51ADB">
      <w:rPr>
        <w:noProof/>
      </w:rPr>
      <w:drawing>
        <wp:inline distT="0" distB="0" distL="0" distR="0" wp14:anchorId="4BC7A0C0" wp14:editId="446EB600">
          <wp:extent cx="548640" cy="310551"/>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640" cy="310551"/>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ECCA" w14:textId="77777777" w:rsidR="00B62A47" w:rsidRDefault="00B62A47" w:rsidP="00D51ADB">
      <w:r>
        <w:separator/>
      </w:r>
    </w:p>
  </w:footnote>
  <w:footnote w:type="continuationSeparator" w:id="0">
    <w:p w14:paraId="1F974573" w14:textId="77777777" w:rsidR="00B62A47" w:rsidRDefault="00B62A47" w:rsidP="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9EE9" w14:textId="07E03AB0" w:rsidR="009C17C7" w:rsidRDefault="009C17C7" w:rsidP="009C17C7">
    <w:pPr>
      <w:pStyle w:val="Koptekst"/>
      <w:tabs>
        <w:tab w:val="clear" w:pos="4680"/>
        <w:tab w:val="clear" w:pos="9360"/>
        <w:tab w:val="right" w:pos="816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442D" w14:textId="4038257D" w:rsidR="00BE4FC1" w:rsidRDefault="009C17C7">
    <w:pPr>
      <w:pStyle w:val="Koptekst"/>
    </w:pPr>
    <w:r>
      <w:rPr>
        <w:noProof/>
      </w:rPr>
      <w:drawing>
        <wp:anchor distT="0" distB="0" distL="114300" distR="114300" simplePos="0" relativeHeight="251667456" behindDoc="1" locked="0" layoutInCell="1" allowOverlap="1" wp14:anchorId="42758570" wp14:editId="4503050D">
          <wp:simplePos x="0" y="0"/>
          <wp:positionH relativeFrom="page">
            <wp:align>left</wp:align>
          </wp:positionH>
          <wp:positionV relativeFrom="paragraph">
            <wp:posOffset>-505460</wp:posOffset>
          </wp:positionV>
          <wp:extent cx="7569553" cy="407035"/>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70A0" w14:textId="77777777" w:rsidR="00590414" w:rsidRDefault="005904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77132FE"/>
    <w:multiLevelType w:val="hybridMultilevel"/>
    <w:tmpl w:val="FB86E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EA3C11"/>
    <w:multiLevelType w:val="hybridMultilevel"/>
    <w:tmpl w:val="33A0CC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15448B6"/>
    <w:multiLevelType w:val="hybridMultilevel"/>
    <w:tmpl w:val="7292B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C360E3"/>
    <w:multiLevelType w:val="hybridMultilevel"/>
    <w:tmpl w:val="4D785232"/>
    <w:lvl w:ilvl="0" w:tplc="7FCC5CB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3F6B25"/>
    <w:multiLevelType w:val="hybridMultilevel"/>
    <w:tmpl w:val="1E9A5B3A"/>
    <w:lvl w:ilvl="0" w:tplc="095C79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94603F"/>
    <w:multiLevelType w:val="multilevel"/>
    <w:tmpl w:val="1C8C71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6227C2D"/>
    <w:multiLevelType w:val="hybridMultilevel"/>
    <w:tmpl w:val="3B3AB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C52858"/>
    <w:multiLevelType w:val="hybridMultilevel"/>
    <w:tmpl w:val="D7C2D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A6A798D"/>
    <w:multiLevelType w:val="hybridMultilevel"/>
    <w:tmpl w:val="C48A6F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EC934A5"/>
    <w:multiLevelType w:val="hybridMultilevel"/>
    <w:tmpl w:val="D670250A"/>
    <w:lvl w:ilvl="0" w:tplc="84FAE4A4">
      <w:numFmt w:val="bullet"/>
      <w:lvlText w:val="-"/>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486BA1"/>
    <w:multiLevelType w:val="hybridMultilevel"/>
    <w:tmpl w:val="93025D6A"/>
    <w:lvl w:ilvl="0" w:tplc="7FCC5CB8">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550857F3"/>
    <w:multiLevelType w:val="hybridMultilevel"/>
    <w:tmpl w:val="867CA5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EA0D49"/>
    <w:multiLevelType w:val="hybridMultilevel"/>
    <w:tmpl w:val="C8D06B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EDC5B71"/>
    <w:multiLevelType w:val="hybridMultilevel"/>
    <w:tmpl w:val="87EAC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CA0565"/>
    <w:multiLevelType w:val="hybridMultilevel"/>
    <w:tmpl w:val="47C230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7CF1A23"/>
    <w:multiLevelType w:val="hybridMultilevel"/>
    <w:tmpl w:val="C3CC1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2"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B61F4"/>
    <w:multiLevelType w:val="hybridMultilevel"/>
    <w:tmpl w:val="294A5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B56A0C"/>
    <w:multiLevelType w:val="hybridMultilevel"/>
    <w:tmpl w:val="12964162"/>
    <w:lvl w:ilvl="0" w:tplc="6F56BD9E">
      <w:start w:val="1"/>
      <w:numFmt w:val="bullet"/>
      <w:lvlText w:val=""/>
      <w:lvlJc w:val="left"/>
      <w:pPr>
        <w:ind w:left="720" w:hanging="360"/>
      </w:pPr>
      <w:rPr>
        <w:rFonts w:ascii="Verdana" w:hAnsi="Verdana" w:hint="default"/>
        <w:b w:val="0"/>
        <w:i w:val="0"/>
        <w:color w:val="auto"/>
        <w:spacing w:val="0"/>
        <w:kern w:val="3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32"/>
  </w:num>
  <w:num w:numId="13">
    <w:abstractNumId w:val="21"/>
  </w:num>
  <w:num w:numId="14">
    <w:abstractNumId w:val="15"/>
  </w:num>
  <w:num w:numId="15">
    <w:abstractNumId w:val="31"/>
  </w:num>
  <w:num w:numId="16">
    <w:abstractNumId w:val="10"/>
  </w:num>
  <w:num w:numId="17">
    <w:abstractNumId w:val="17"/>
  </w:num>
  <w:num w:numId="18">
    <w:abstractNumId w:val="29"/>
  </w:num>
  <w:num w:numId="19">
    <w:abstractNumId w:val="11"/>
  </w:num>
  <w:num w:numId="20">
    <w:abstractNumId w:val="22"/>
  </w:num>
  <w:num w:numId="21">
    <w:abstractNumId w:val="24"/>
  </w:num>
  <w:num w:numId="22">
    <w:abstractNumId w:val="14"/>
  </w:num>
  <w:num w:numId="23">
    <w:abstractNumId w:val="25"/>
  </w:num>
  <w:num w:numId="24">
    <w:abstractNumId w:val="26"/>
  </w:num>
  <w:num w:numId="25">
    <w:abstractNumId w:val="28"/>
  </w:num>
  <w:num w:numId="26">
    <w:abstractNumId w:val="23"/>
  </w:num>
  <w:num w:numId="27">
    <w:abstractNumId w:val="34"/>
  </w:num>
  <w:num w:numId="28">
    <w:abstractNumId w:val="12"/>
  </w:num>
  <w:num w:numId="29">
    <w:abstractNumId w:val="27"/>
  </w:num>
  <w:num w:numId="30">
    <w:abstractNumId w:val="16"/>
  </w:num>
  <w:num w:numId="31">
    <w:abstractNumId w:val="19"/>
  </w:num>
  <w:num w:numId="32">
    <w:abstractNumId w:val="18"/>
  </w:num>
  <w:num w:numId="33">
    <w:abstractNumId w:val="33"/>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5E"/>
    <w:rsid w:val="00022CC1"/>
    <w:rsid w:val="00027735"/>
    <w:rsid w:val="0005199D"/>
    <w:rsid w:val="000630FA"/>
    <w:rsid w:val="000736BC"/>
    <w:rsid w:val="00074126"/>
    <w:rsid w:val="0007418E"/>
    <w:rsid w:val="000A72DC"/>
    <w:rsid w:val="000C42E4"/>
    <w:rsid w:val="000F48A5"/>
    <w:rsid w:val="00147C32"/>
    <w:rsid w:val="00154BB6"/>
    <w:rsid w:val="00155E92"/>
    <w:rsid w:val="0016715F"/>
    <w:rsid w:val="001676D8"/>
    <w:rsid w:val="00192DDE"/>
    <w:rsid w:val="001A3965"/>
    <w:rsid w:val="001B5429"/>
    <w:rsid w:val="001C1334"/>
    <w:rsid w:val="001C6E84"/>
    <w:rsid w:val="001D06CA"/>
    <w:rsid w:val="001E1332"/>
    <w:rsid w:val="001F17E0"/>
    <w:rsid w:val="0020666F"/>
    <w:rsid w:val="00242795"/>
    <w:rsid w:val="00281B09"/>
    <w:rsid w:val="002879BD"/>
    <w:rsid w:val="002B5EB9"/>
    <w:rsid w:val="002B798D"/>
    <w:rsid w:val="002C0C19"/>
    <w:rsid w:val="002C2104"/>
    <w:rsid w:val="002C7159"/>
    <w:rsid w:val="002E2ECD"/>
    <w:rsid w:val="002F6C0A"/>
    <w:rsid w:val="00304857"/>
    <w:rsid w:val="003067AE"/>
    <w:rsid w:val="003224F9"/>
    <w:rsid w:val="0032680D"/>
    <w:rsid w:val="00327F09"/>
    <w:rsid w:val="0036611D"/>
    <w:rsid w:val="003877F8"/>
    <w:rsid w:val="00392BA8"/>
    <w:rsid w:val="003B1870"/>
    <w:rsid w:val="003C238C"/>
    <w:rsid w:val="003D0616"/>
    <w:rsid w:val="003E4990"/>
    <w:rsid w:val="003F4ABE"/>
    <w:rsid w:val="00400C72"/>
    <w:rsid w:val="0040290D"/>
    <w:rsid w:val="00430CC5"/>
    <w:rsid w:val="00443C98"/>
    <w:rsid w:val="004561A3"/>
    <w:rsid w:val="00465FC0"/>
    <w:rsid w:val="00472C42"/>
    <w:rsid w:val="004938AF"/>
    <w:rsid w:val="00493D5E"/>
    <w:rsid w:val="004A36BE"/>
    <w:rsid w:val="004C6E58"/>
    <w:rsid w:val="004D0686"/>
    <w:rsid w:val="00513571"/>
    <w:rsid w:val="00516F46"/>
    <w:rsid w:val="00545ABC"/>
    <w:rsid w:val="00570944"/>
    <w:rsid w:val="00574731"/>
    <w:rsid w:val="00581F9A"/>
    <w:rsid w:val="00590414"/>
    <w:rsid w:val="005B3A46"/>
    <w:rsid w:val="005D088D"/>
    <w:rsid w:val="006113D4"/>
    <w:rsid w:val="00635CC7"/>
    <w:rsid w:val="00662F62"/>
    <w:rsid w:val="006741CF"/>
    <w:rsid w:val="006871F4"/>
    <w:rsid w:val="006A0595"/>
    <w:rsid w:val="006A2FDD"/>
    <w:rsid w:val="006A4210"/>
    <w:rsid w:val="006A6D21"/>
    <w:rsid w:val="006B11A0"/>
    <w:rsid w:val="006B67DF"/>
    <w:rsid w:val="006C6AD0"/>
    <w:rsid w:val="006D4347"/>
    <w:rsid w:val="006F5FBD"/>
    <w:rsid w:val="00700688"/>
    <w:rsid w:val="007007E3"/>
    <w:rsid w:val="00712471"/>
    <w:rsid w:val="0072607A"/>
    <w:rsid w:val="00742144"/>
    <w:rsid w:val="0078311B"/>
    <w:rsid w:val="007A04D0"/>
    <w:rsid w:val="007A1B6B"/>
    <w:rsid w:val="007A1D49"/>
    <w:rsid w:val="007A4467"/>
    <w:rsid w:val="007B3392"/>
    <w:rsid w:val="007B4C4B"/>
    <w:rsid w:val="007E7472"/>
    <w:rsid w:val="007F2DE9"/>
    <w:rsid w:val="00800C12"/>
    <w:rsid w:val="00843E60"/>
    <w:rsid w:val="00855C11"/>
    <w:rsid w:val="00875E80"/>
    <w:rsid w:val="0087603A"/>
    <w:rsid w:val="00881874"/>
    <w:rsid w:val="00885B53"/>
    <w:rsid w:val="00890424"/>
    <w:rsid w:val="00895861"/>
    <w:rsid w:val="008B6E38"/>
    <w:rsid w:val="008D382B"/>
    <w:rsid w:val="008E3557"/>
    <w:rsid w:val="008E5261"/>
    <w:rsid w:val="0090416C"/>
    <w:rsid w:val="00975E40"/>
    <w:rsid w:val="009C17C7"/>
    <w:rsid w:val="009C1BB9"/>
    <w:rsid w:val="009C710C"/>
    <w:rsid w:val="009E5CCB"/>
    <w:rsid w:val="00A028B4"/>
    <w:rsid w:val="00A2276B"/>
    <w:rsid w:val="00A25C52"/>
    <w:rsid w:val="00A44D99"/>
    <w:rsid w:val="00A46451"/>
    <w:rsid w:val="00A844C4"/>
    <w:rsid w:val="00A943C7"/>
    <w:rsid w:val="00AA602B"/>
    <w:rsid w:val="00AD4CB0"/>
    <w:rsid w:val="00AF1667"/>
    <w:rsid w:val="00AF3DDC"/>
    <w:rsid w:val="00B308B9"/>
    <w:rsid w:val="00B42FD2"/>
    <w:rsid w:val="00B62A47"/>
    <w:rsid w:val="00B67ED9"/>
    <w:rsid w:val="00B82549"/>
    <w:rsid w:val="00B95A49"/>
    <w:rsid w:val="00BA73F6"/>
    <w:rsid w:val="00BD52CE"/>
    <w:rsid w:val="00BE4167"/>
    <w:rsid w:val="00BE4FC1"/>
    <w:rsid w:val="00C10287"/>
    <w:rsid w:val="00C2316A"/>
    <w:rsid w:val="00C42027"/>
    <w:rsid w:val="00C43FCC"/>
    <w:rsid w:val="00C57C5C"/>
    <w:rsid w:val="00C669E6"/>
    <w:rsid w:val="00C70CC3"/>
    <w:rsid w:val="00C7556F"/>
    <w:rsid w:val="00C77A96"/>
    <w:rsid w:val="00C8666C"/>
    <w:rsid w:val="00C90F46"/>
    <w:rsid w:val="00C95F3C"/>
    <w:rsid w:val="00CA5EFF"/>
    <w:rsid w:val="00CB3573"/>
    <w:rsid w:val="00CC3417"/>
    <w:rsid w:val="00D22F80"/>
    <w:rsid w:val="00D36D4A"/>
    <w:rsid w:val="00D449A7"/>
    <w:rsid w:val="00D51ADB"/>
    <w:rsid w:val="00D6009C"/>
    <w:rsid w:val="00D7631E"/>
    <w:rsid w:val="00D832AA"/>
    <w:rsid w:val="00DA21C1"/>
    <w:rsid w:val="00DA6585"/>
    <w:rsid w:val="00DA7E03"/>
    <w:rsid w:val="00DB2CBD"/>
    <w:rsid w:val="00DB3C8C"/>
    <w:rsid w:val="00DC7A0F"/>
    <w:rsid w:val="00E32B86"/>
    <w:rsid w:val="00E32E12"/>
    <w:rsid w:val="00E334BD"/>
    <w:rsid w:val="00E46629"/>
    <w:rsid w:val="00E54DB5"/>
    <w:rsid w:val="00E67B48"/>
    <w:rsid w:val="00EA27AD"/>
    <w:rsid w:val="00EA3D60"/>
    <w:rsid w:val="00EE49EF"/>
    <w:rsid w:val="00F078EE"/>
    <w:rsid w:val="00F16969"/>
    <w:rsid w:val="00F17168"/>
    <w:rsid w:val="00F2331D"/>
    <w:rsid w:val="00F4689C"/>
    <w:rsid w:val="00F56F62"/>
    <w:rsid w:val="00F65AC5"/>
    <w:rsid w:val="00FB6875"/>
    <w:rsid w:val="00FE0895"/>
    <w:rsid w:val="00FE2292"/>
    <w:rsid w:val="00FE611E"/>
    <w:rsid w:val="00FF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194DF"/>
  <w15:chartTrackingRefBased/>
  <w15:docId w15:val="{1A64D8A3-DA48-475A-8C09-A6CC0B54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88D"/>
    <w:pPr>
      <w:spacing w:line="300" w:lineRule="atLeast"/>
    </w:pPr>
    <w:rPr>
      <w:rFonts w:ascii="Verdana" w:hAnsi="Verdana"/>
      <w:sz w:val="20"/>
      <w:szCs w:val="18"/>
    </w:rPr>
  </w:style>
  <w:style w:type="paragraph" w:styleId="Kop1">
    <w:name w:val="heading 1"/>
    <w:basedOn w:val="Standaard"/>
    <w:next w:val="Standaard"/>
    <w:link w:val="Kop1Char"/>
    <w:uiPriority w:val="9"/>
    <w:qFormat/>
    <w:rsid w:val="000A72DC"/>
    <w:pPr>
      <w:keepNext/>
      <w:keepLines/>
      <w:spacing w:line="560" w:lineRule="atLeast"/>
      <w:outlineLvl w:val="0"/>
    </w:pPr>
    <w:rPr>
      <w:rFonts w:ascii="Georgia" w:eastAsiaTheme="majorEastAsia" w:hAnsi="Georgia" w:cstheme="majorBidi"/>
      <w:b/>
      <w:bCs/>
      <w:color w:val="000FA0"/>
      <w:sz w:val="44"/>
      <w:szCs w:val="28"/>
      <w:lang w:val="nl-NL" w:eastAsia="nl-NL"/>
    </w:rPr>
  </w:style>
  <w:style w:type="paragraph" w:styleId="Kop2">
    <w:name w:val="heading 2"/>
    <w:basedOn w:val="Standaard"/>
    <w:next w:val="Standaard"/>
    <w:link w:val="Kop2Char"/>
    <w:uiPriority w:val="9"/>
    <w:unhideWhenUsed/>
    <w:qFormat/>
    <w:rsid w:val="000A72DC"/>
    <w:pPr>
      <w:keepNext/>
      <w:keepLines/>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0C42E4"/>
    <w:pPr>
      <w:outlineLvl w:val="2"/>
    </w:pPr>
    <w:rPr>
      <w:szCs w:val="18"/>
    </w:rPr>
  </w:style>
  <w:style w:type="paragraph" w:styleId="Kop4">
    <w:name w:val="heading 4"/>
    <w:basedOn w:val="Standaard"/>
    <w:next w:val="Standaard"/>
    <w:link w:val="Kop4Char"/>
    <w:uiPriority w:val="9"/>
    <w:unhideWhenUsed/>
    <w:qFormat/>
    <w:rsid w:val="000C42E4"/>
    <w:pPr>
      <w:keepNext/>
      <w:keepLines/>
      <w:spacing w:before="40"/>
      <w:outlineLvl w:val="3"/>
    </w:pPr>
    <w:rPr>
      <w:rFonts w:eastAsiaTheme="majorEastAsia" w:cstheme="majorBidi"/>
      <w:b/>
      <w:bCs/>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0A72DC"/>
    <w:rPr>
      <w:rFonts w:ascii="Georgia" w:eastAsiaTheme="majorEastAsia" w:hAnsi="Georgia" w:cstheme="majorBidi"/>
      <w:b/>
      <w:bCs/>
      <w:color w:val="000FA0"/>
      <w:sz w:val="44"/>
      <w:szCs w:val="28"/>
      <w:lang w:val="nl-NL" w:eastAsia="nl-NL"/>
    </w:rPr>
  </w:style>
  <w:style w:type="character" w:customStyle="1" w:styleId="Kop2Char">
    <w:name w:val="Kop 2 Char"/>
    <w:basedOn w:val="Standaardalinea-lettertype"/>
    <w:link w:val="Kop2"/>
    <w:uiPriority w:val="9"/>
    <w:rsid w:val="000A72DC"/>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0C42E4"/>
    <w:rPr>
      <w:rFonts w:ascii="Verdana" w:eastAsiaTheme="majorEastAsia" w:hAnsi="Verdana" w:cstheme="majorBidi"/>
      <w:b/>
      <w:bCs/>
      <w:color w:val="000FA0"/>
      <w:sz w:val="20"/>
      <w:szCs w:val="18"/>
    </w:rPr>
  </w:style>
  <w:style w:type="character" w:customStyle="1" w:styleId="Kop4Char">
    <w:name w:val="Kop 4 Char"/>
    <w:basedOn w:val="Standaardalinea-lettertype"/>
    <w:link w:val="Kop4"/>
    <w:uiPriority w:val="9"/>
    <w:rsid w:val="000C42E4"/>
    <w:rPr>
      <w:rFonts w:ascii="Verdana" w:eastAsiaTheme="majorEastAsia" w:hAnsi="Verdana" w:cstheme="majorBidi"/>
      <w:b/>
      <w:bCs/>
      <w:sz w:val="20"/>
      <w:szCs w:val="20"/>
    </w:rPr>
  </w:style>
  <w:style w:type="paragraph" w:styleId="Ondertitel">
    <w:name w:val="Subtitle"/>
    <w:basedOn w:val="Standaard"/>
    <w:next w:val="Standaard"/>
    <w:link w:val="OndertitelChar"/>
    <w:uiPriority w:val="11"/>
    <w:qFormat/>
    <w:rsid w:val="00BA73F6"/>
    <w:pPr>
      <w:numPr>
        <w:ilvl w:val="1"/>
      </w:numPr>
      <w:spacing w:after="120" w:line="360" w:lineRule="atLeast"/>
    </w:pPr>
    <w:rPr>
      <w:rFonts w:ascii="Georgia" w:eastAsiaTheme="minorEastAsia" w:hAnsi="Georgia" w:cs="Times New Roman (Body CS)"/>
      <w:iCs/>
      <w:color w:val="000FA0"/>
      <w:sz w:val="36"/>
      <w:szCs w:val="27"/>
      <w:lang w:val="nl-NL" w:eastAsia="nl-NL"/>
    </w:rPr>
  </w:style>
  <w:style w:type="character" w:customStyle="1" w:styleId="OndertitelChar">
    <w:name w:val="Ondertitel Char"/>
    <w:basedOn w:val="Standaardalinea-lettertype"/>
    <w:link w:val="Ondertitel"/>
    <w:uiPriority w:val="11"/>
    <w:rsid w:val="00BA73F6"/>
    <w:rPr>
      <w:rFonts w:ascii="Georgia" w:eastAsiaTheme="minorEastAsia" w:hAnsi="Georgia" w:cs="Times New Roman (Body CS)"/>
      <w:iCs/>
      <w:color w:val="000FA0"/>
      <w:sz w:val="36"/>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D22F80"/>
    <w:pPr>
      <w:tabs>
        <w:tab w:val="right" w:pos="6237"/>
        <w:tab w:val="right" w:pos="9360"/>
      </w:tabs>
    </w:pPr>
    <w:rPr>
      <w:color w:val="000FA0" w:themeColor="text1"/>
      <w:sz w:val="16"/>
    </w:rPr>
  </w:style>
  <w:style w:type="character" w:customStyle="1" w:styleId="VoettekstChar">
    <w:name w:val="Voettekst Char"/>
    <w:basedOn w:val="Standaardalinea-lettertype"/>
    <w:link w:val="Voettekst"/>
    <w:uiPriority w:val="99"/>
    <w:rsid w:val="00D22F80"/>
    <w:rPr>
      <w:rFonts w:ascii="Verdana" w:hAnsi="Verdana"/>
      <w:color w:val="000FA0" w:themeColor="text1"/>
      <w:sz w:val="16"/>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E2ECD"/>
    <w:pPr>
      <w:numPr>
        <w:numId w:val="13"/>
      </w:numPr>
      <w:ind w:left="527" w:hanging="357"/>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2B5EB9"/>
    <w:pPr>
      <w:spacing w:before="480" w:line="276" w:lineRule="auto"/>
      <w:outlineLvl w:val="9"/>
    </w:pPr>
    <w:rPr>
      <w:color w:val="000FA0" w:themeColor="text1"/>
      <w:sz w:val="36"/>
      <w:lang w:val="en-US" w:eastAsia="en-US"/>
    </w:rPr>
  </w:style>
  <w:style w:type="paragraph" w:styleId="Inhopg1">
    <w:name w:val="toc 1"/>
    <w:basedOn w:val="Standaard"/>
    <w:next w:val="Standaard"/>
    <w:autoRedefine/>
    <w:uiPriority w:val="39"/>
    <w:unhideWhenUsed/>
    <w:rsid w:val="002B5EB9"/>
    <w:pPr>
      <w:spacing w:before="120"/>
    </w:pPr>
    <w:rPr>
      <w:rFonts w:cstheme="minorHAnsi"/>
      <w:b/>
      <w:bCs/>
      <w:iCs/>
      <w:sz w:val="24"/>
      <w:szCs w:val="24"/>
    </w:rPr>
  </w:style>
  <w:style w:type="paragraph" w:styleId="Inhopg2">
    <w:name w:val="toc 2"/>
    <w:basedOn w:val="Standaard"/>
    <w:next w:val="Standaard"/>
    <w:autoRedefine/>
    <w:uiPriority w:val="39"/>
    <w:unhideWhenUsed/>
    <w:rsid w:val="006F5FBD"/>
    <w:pPr>
      <w:spacing w:before="120"/>
      <w:ind w:left="180"/>
    </w:pPr>
    <w:rPr>
      <w:rFonts w:cstheme="minorHAnsi"/>
      <w:bCs/>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Cs w:val="20"/>
    </w:rPr>
  </w:style>
  <w:style w:type="paragraph" w:customStyle="1" w:styleId="CoverTitle">
    <w:name w:val="Cover Title"/>
    <w:basedOn w:val="Standaard"/>
    <w:qFormat/>
    <w:rsid w:val="007A1B6B"/>
    <w:pPr>
      <w:spacing w:line="560" w:lineRule="exact"/>
      <w:contextualSpacing/>
    </w:pPr>
    <w:rPr>
      <w:rFonts w:ascii="Georgia" w:eastAsiaTheme="majorEastAsia" w:hAnsi="Georgia" w:cs="Arial"/>
      <w:b/>
      <w:bCs/>
      <w:color w:val="000FA0"/>
      <w:kern w:val="28"/>
      <w:sz w:val="44"/>
      <w:szCs w:val="56"/>
      <w:lang w:val="nl-NL" w:eastAsia="nl-NL"/>
    </w:rPr>
  </w:style>
  <w:style w:type="character" w:styleId="Paginanummer">
    <w:name w:val="page number"/>
    <w:basedOn w:val="Standaardalinea-lettertype"/>
    <w:uiPriority w:val="99"/>
    <w:semiHidden/>
    <w:unhideWhenUsed/>
    <w:rsid w:val="0087603A"/>
  </w:style>
  <w:style w:type="paragraph" w:styleId="Duidelijkcitaat">
    <w:name w:val="Intense Quote"/>
    <w:basedOn w:val="Standaard"/>
    <w:next w:val="Standaard"/>
    <w:link w:val="DuidelijkcitaatChar"/>
    <w:uiPriority w:val="30"/>
    <w:qFormat/>
    <w:rsid w:val="00BA73F6"/>
    <w:pPr>
      <w:pBdr>
        <w:top w:val="single" w:sz="4" w:space="10" w:color="000FA0" w:themeColor="accent1"/>
        <w:bottom w:val="single" w:sz="4" w:space="10" w:color="000FA0" w:themeColor="accent1"/>
      </w:pBdr>
      <w:spacing w:before="360" w:after="360"/>
      <w:ind w:left="864" w:right="864"/>
      <w:jc w:val="center"/>
    </w:pPr>
    <w:rPr>
      <w:iCs/>
      <w:color w:val="000FA0" w:themeColor="accent1"/>
    </w:rPr>
  </w:style>
  <w:style w:type="character" w:customStyle="1" w:styleId="DuidelijkcitaatChar">
    <w:name w:val="Duidelijk citaat Char"/>
    <w:basedOn w:val="Standaardalinea-lettertype"/>
    <w:link w:val="Duidelijkcitaat"/>
    <w:uiPriority w:val="30"/>
    <w:rsid w:val="00BA73F6"/>
    <w:rPr>
      <w:rFonts w:ascii="Verdana" w:hAnsi="Verdana"/>
      <w:iCs/>
      <w:color w:val="000FA0" w:themeColor="accent1"/>
      <w:sz w:val="18"/>
      <w:szCs w:val="18"/>
    </w:rPr>
  </w:style>
  <w:style w:type="paragraph" w:customStyle="1" w:styleId="Default">
    <w:name w:val="Default"/>
    <w:rsid w:val="00493D5E"/>
    <w:pPr>
      <w:autoSpaceDE w:val="0"/>
      <w:autoSpaceDN w:val="0"/>
      <w:adjustRightInd w:val="0"/>
    </w:pPr>
    <w:rPr>
      <w:rFonts w:ascii="Arial" w:hAnsi="Arial" w:cs="Arial"/>
      <w:color w:val="000000"/>
      <w:lang w:val="nl-NL"/>
    </w:rPr>
  </w:style>
  <w:style w:type="paragraph" w:styleId="Voetnoottekst">
    <w:name w:val="footnote text"/>
    <w:basedOn w:val="Standaard"/>
    <w:link w:val="VoetnoottekstChar"/>
    <w:uiPriority w:val="99"/>
    <w:semiHidden/>
    <w:unhideWhenUsed/>
    <w:rsid w:val="00493D5E"/>
    <w:pPr>
      <w:spacing w:line="240" w:lineRule="auto"/>
    </w:pPr>
    <w:rPr>
      <w:rFonts w:ascii="Arial" w:hAnsi="Arial"/>
      <w:szCs w:val="20"/>
      <w:lang w:val="nl-NL"/>
    </w:rPr>
  </w:style>
  <w:style w:type="character" w:customStyle="1" w:styleId="VoetnoottekstChar">
    <w:name w:val="Voetnoottekst Char"/>
    <w:basedOn w:val="Standaardalinea-lettertype"/>
    <w:link w:val="Voetnoottekst"/>
    <w:uiPriority w:val="99"/>
    <w:semiHidden/>
    <w:rsid w:val="00493D5E"/>
    <w:rPr>
      <w:rFonts w:ascii="Arial" w:hAnsi="Arial"/>
      <w:sz w:val="20"/>
      <w:szCs w:val="20"/>
      <w:lang w:val="nl-NL"/>
    </w:rPr>
  </w:style>
  <w:style w:type="character" w:styleId="Voetnootmarkering">
    <w:name w:val="footnote reference"/>
    <w:basedOn w:val="Standaardalinea-lettertype"/>
    <w:uiPriority w:val="99"/>
    <w:semiHidden/>
    <w:unhideWhenUsed/>
    <w:rsid w:val="00493D5E"/>
    <w:rPr>
      <w:vertAlign w:val="superscript"/>
    </w:rPr>
  </w:style>
  <w:style w:type="paragraph" w:styleId="Ballontekst">
    <w:name w:val="Balloon Text"/>
    <w:basedOn w:val="Standaard"/>
    <w:link w:val="BallontekstChar"/>
    <w:uiPriority w:val="99"/>
    <w:semiHidden/>
    <w:unhideWhenUsed/>
    <w:rsid w:val="00662F62"/>
    <w:pPr>
      <w:spacing w:line="240" w:lineRule="auto"/>
    </w:pPr>
    <w:rPr>
      <w:rFonts w:ascii="Segoe UI" w:hAnsi="Segoe UI" w:cs="Segoe UI"/>
      <w:sz w:val="18"/>
    </w:rPr>
  </w:style>
  <w:style w:type="character" w:customStyle="1" w:styleId="BallontekstChar">
    <w:name w:val="Ballontekst Char"/>
    <w:basedOn w:val="Standaardalinea-lettertype"/>
    <w:link w:val="Ballontekst"/>
    <w:uiPriority w:val="99"/>
    <w:semiHidden/>
    <w:rsid w:val="00662F62"/>
    <w:rPr>
      <w:rFonts w:ascii="Segoe UI" w:hAnsi="Segoe UI" w:cs="Segoe UI"/>
      <w:sz w:val="18"/>
      <w:szCs w:val="18"/>
    </w:rPr>
  </w:style>
  <w:style w:type="character" w:styleId="Verwijzingopmerking">
    <w:name w:val="annotation reference"/>
    <w:basedOn w:val="Standaardalinea-lettertype"/>
    <w:uiPriority w:val="99"/>
    <w:semiHidden/>
    <w:unhideWhenUsed/>
    <w:rsid w:val="0078311B"/>
    <w:rPr>
      <w:sz w:val="16"/>
      <w:szCs w:val="16"/>
    </w:rPr>
  </w:style>
  <w:style w:type="paragraph" w:styleId="Tekstopmerking">
    <w:name w:val="annotation text"/>
    <w:basedOn w:val="Standaard"/>
    <w:link w:val="TekstopmerkingChar"/>
    <w:uiPriority w:val="99"/>
    <w:unhideWhenUsed/>
    <w:rsid w:val="0078311B"/>
    <w:pPr>
      <w:spacing w:line="240" w:lineRule="auto"/>
    </w:pPr>
    <w:rPr>
      <w:szCs w:val="20"/>
    </w:rPr>
  </w:style>
  <w:style w:type="character" w:customStyle="1" w:styleId="TekstopmerkingChar">
    <w:name w:val="Tekst opmerking Char"/>
    <w:basedOn w:val="Standaardalinea-lettertype"/>
    <w:link w:val="Tekstopmerking"/>
    <w:uiPriority w:val="99"/>
    <w:rsid w:val="0078311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8311B"/>
    <w:rPr>
      <w:b/>
      <w:bCs/>
    </w:rPr>
  </w:style>
  <w:style w:type="character" w:customStyle="1" w:styleId="OnderwerpvanopmerkingChar">
    <w:name w:val="Onderwerp van opmerking Char"/>
    <w:basedOn w:val="TekstopmerkingChar"/>
    <w:link w:val="Onderwerpvanopmerking"/>
    <w:uiPriority w:val="99"/>
    <w:semiHidden/>
    <w:rsid w:val="0078311B"/>
    <w:rPr>
      <w:rFonts w:ascii="Verdana" w:hAnsi="Verdana"/>
      <w:b/>
      <w:bCs/>
      <w:sz w:val="20"/>
      <w:szCs w:val="20"/>
    </w:rPr>
  </w:style>
  <w:style w:type="table" w:customStyle="1" w:styleId="Tabelraster1">
    <w:name w:val="Tabelraster1"/>
    <w:basedOn w:val="Standaardtabel"/>
    <w:next w:val="Tabelraster"/>
    <w:uiPriority w:val="39"/>
    <w:rsid w:val="008B6E38"/>
    <w:pPr>
      <w:overflowPunct w:val="0"/>
      <w:autoSpaceDE w:val="0"/>
      <w:autoSpaceDN w:val="0"/>
      <w:adjustRightInd w:val="0"/>
      <w:spacing w:after="240" w:line="260" w:lineRule="exact"/>
      <w:textAlignment w:val="baseline"/>
    </w:pPr>
    <w:rPr>
      <w:rFonts w:ascii="Verdana" w:eastAsia="Times New Roman" w:hAnsi="Verdana" w:cs="Times New Roman"/>
      <w:sz w:val="18"/>
      <w:szCs w:val="18"/>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74731"/>
    <w:rPr>
      <w:rFonts w:ascii="Verdana" w:hAnsi="Verdana"/>
      <w:sz w:val="20"/>
      <w:szCs w:val="18"/>
    </w:rPr>
  </w:style>
  <w:style w:type="table" w:styleId="Rastertabel5donker-Accent3">
    <w:name w:val="Grid Table 5 Dark Accent 3"/>
    <w:basedOn w:val="Standaardtabel"/>
    <w:uiPriority w:val="50"/>
    <w:rsid w:val="000630FA"/>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FFE1CC" w:themeFill="accent3"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FF6A00" w:themeFill="accent3"/>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FF6A00" w:themeFill="accent3"/>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FF6A00" w:themeFill="accent3"/>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FF6A00" w:themeFill="accent3"/>
      </w:tcPr>
    </w:tblStylePr>
    <w:tblStylePr w:type="band1Vert">
      <w:tblPr/>
      <w:tcPr>
        <w:shd w:val="clear" w:color="auto" w:fill="FFC399" w:themeFill="accent3" w:themeFillTint="66"/>
      </w:tcPr>
    </w:tblStylePr>
    <w:tblStylePr w:type="band1Horz">
      <w:tblPr/>
      <w:tcPr>
        <w:shd w:val="clear" w:color="auto" w:fill="FFC399" w:themeFill="accent3" w:themeFillTint="66"/>
      </w:tcPr>
    </w:tblStylePr>
  </w:style>
  <w:style w:type="table" w:styleId="Rastertabel4-Accent5">
    <w:name w:val="Grid Table 4 Accent 5"/>
    <w:basedOn w:val="Standaardtabel"/>
    <w:uiPriority w:val="49"/>
    <w:rsid w:val="000630FA"/>
    <w:tblPr>
      <w:tblStyleRowBandSize w:val="1"/>
      <w:tblStyleColBandSize w:val="1"/>
      <w:tblBorders>
        <w:top w:val="single" w:sz="4" w:space="0" w:color="43BFFF" w:themeColor="accent5" w:themeTint="99"/>
        <w:left w:val="single" w:sz="4" w:space="0" w:color="43BFFF" w:themeColor="accent5" w:themeTint="99"/>
        <w:bottom w:val="single" w:sz="4" w:space="0" w:color="43BFFF" w:themeColor="accent5" w:themeTint="99"/>
        <w:right w:val="single" w:sz="4" w:space="0" w:color="43BFFF" w:themeColor="accent5" w:themeTint="99"/>
        <w:insideH w:val="single" w:sz="4" w:space="0" w:color="43BFFF" w:themeColor="accent5" w:themeTint="99"/>
        <w:insideV w:val="single" w:sz="4" w:space="0" w:color="43BFFF" w:themeColor="accent5" w:themeTint="99"/>
      </w:tblBorders>
    </w:tblPr>
    <w:tblStylePr w:type="firstRow">
      <w:rPr>
        <w:b/>
        <w:bCs/>
        <w:color w:val="FEFFFF" w:themeColor="background1"/>
      </w:rPr>
      <w:tblPr/>
      <w:tcPr>
        <w:tcBorders>
          <w:top w:val="single" w:sz="4" w:space="0" w:color="0083C5" w:themeColor="accent5"/>
          <w:left w:val="single" w:sz="4" w:space="0" w:color="0083C5" w:themeColor="accent5"/>
          <w:bottom w:val="single" w:sz="4" w:space="0" w:color="0083C5" w:themeColor="accent5"/>
          <w:right w:val="single" w:sz="4" w:space="0" w:color="0083C5" w:themeColor="accent5"/>
          <w:insideH w:val="nil"/>
          <w:insideV w:val="nil"/>
        </w:tcBorders>
        <w:shd w:val="clear" w:color="auto" w:fill="0083C5" w:themeFill="accent5"/>
      </w:tcPr>
    </w:tblStylePr>
    <w:tblStylePr w:type="lastRow">
      <w:rPr>
        <w:b/>
        <w:bCs/>
      </w:rPr>
      <w:tblPr/>
      <w:tcPr>
        <w:tcBorders>
          <w:top w:val="double" w:sz="4" w:space="0" w:color="0083C5" w:themeColor="accent5"/>
        </w:tcBorders>
      </w:tcPr>
    </w:tblStylePr>
    <w:tblStylePr w:type="firstCol">
      <w:rPr>
        <w:b/>
        <w:bCs/>
      </w:rPr>
    </w:tblStylePr>
    <w:tblStylePr w:type="lastCol">
      <w:rPr>
        <w:b/>
        <w:bCs/>
      </w:rPr>
    </w:tblStylePr>
    <w:tblStylePr w:type="band1Vert">
      <w:tblPr/>
      <w:tcPr>
        <w:shd w:val="clear" w:color="auto" w:fill="C0E9FF" w:themeFill="accent5" w:themeFillTint="33"/>
      </w:tcPr>
    </w:tblStylePr>
    <w:tblStylePr w:type="band1Horz">
      <w:tblPr/>
      <w:tcPr>
        <w:shd w:val="clear" w:color="auto" w:fill="C0E9FF" w:themeFill="accent5" w:themeFillTint="33"/>
      </w:tcPr>
    </w:tblStylePr>
  </w:style>
  <w:style w:type="table" w:styleId="Rastertabel4-Accent4">
    <w:name w:val="Grid Table 4 Accent 4"/>
    <w:basedOn w:val="Standaardtabel"/>
    <w:uiPriority w:val="49"/>
    <w:rsid w:val="00FB6875"/>
    <w:tblPr>
      <w:tblStyleRowBandSize w:val="1"/>
      <w:tblStyleColBandSize w:val="1"/>
      <w:tblBorders>
        <w:top w:val="single" w:sz="4" w:space="0" w:color="3788FF" w:themeColor="accent4" w:themeTint="99"/>
        <w:left w:val="single" w:sz="4" w:space="0" w:color="3788FF" w:themeColor="accent4" w:themeTint="99"/>
        <w:bottom w:val="single" w:sz="4" w:space="0" w:color="3788FF" w:themeColor="accent4" w:themeTint="99"/>
        <w:right w:val="single" w:sz="4" w:space="0" w:color="3788FF" w:themeColor="accent4" w:themeTint="99"/>
        <w:insideH w:val="single" w:sz="4" w:space="0" w:color="3788FF" w:themeColor="accent4" w:themeTint="99"/>
        <w:insideV w:val="single" w:sz="4" w:space="0" w:color="3788FF" w:themeColor="accent4" w:themeTint="99"/>
      </w:tblBorders>
    </w:tblPr>
    <w:tblStylePr w:type="firstRow">
      <w:rPr>
        <w:b/>
        <w:bCs/>
        <w:color w:val="FEFFFF" w:themeColor="background1"/>
      </w:rPr>
      <w:tblPr/>
      <w:tcPr>
        <w:tcBorders>
          <w:top w:val="single" w:sz="4" w:space="0" w:color="0049B2" w:themeColor="accent4"/>
          <w:left w:val="single" w:sz="4" w:space="0" w:color="0049B2" w:themeColor="accent4"/>
          <w:bottom w:val="single" w:sz="4" w:space="0" w:color="0049B2" w:themeColor="accent4"/>
          <w:right w:val="single" w:sz="4" w:space="0" w:color="0049B2" w:themeColor="accent4"/>
          <w:insideH w:val="nil"/>
          <w:insideV w:val="nil"/>
        </w:tcBorders>
        <w:shd w:val="clear" w:color="auto" w:fill="0049B2" w:themeFill="accent4"/>
      </w:tcPr>
    </w:tblStylePr>
    <w:tblStylePr w:type="lastRow">
      <w:rPr>
        <w:b/>
        <w:bCs/>
      </w:rPr>
      <w:tblPr/>
      <w:tcPr>
        <w:tcBorders>
          <w:top w:val="double" w:sz="4" w:space="0" w:color="0049B2" w:themeColor="accent4"/>
        </w:tcBorders>
      </w:tcPr>
    </w:tblStylePr>
    <w:tblStylePr w:type="firstCol">
      <w:rPr>
        <w:b/>
        <w:bCs/>
      </w:rPr>
    </w:tblStylePr>
    <w:tblStylePr w:type="lastCol">
      <w:rPr>
        <w:b/>
        <w:bCs/>
      </w:rPr>
    </w:tblStylePr>
    <w:tblStylePr w:type="band1Vert">
      <w:tblPr/>
      <w:tcPr>
        <w:shd w:val="clear" w:color="auto" w:fill="BCD7FF" w:themeFill="accent4" w:themeFillTint="33"/>
      </w:tcPr>
    </w:tblStylePr>
    <w:tblStylePr w:type="band1Horz">
      <w:tblPr/>
      <w:tcPr>
        <w:shd w:val="clear" w:color="auto" w:fill="BCD7FF"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5573">
      <w:bodyDiv w:val="1"/>
      <w:marLeft w:val="0"/>
      <w:marRight w:val="0"/>
      <w:marTop w:val="0"/>
      <w:marBottom w:val="0"/>
      <w:divBdr>
        <w:top w:val="none" w:sz="0" w:space="0" w:color="auto"/>
        <w:left w:val="none" w:sz="0" w:space="0" w:color="auto"/>
        <w:bottom w:val="none" w:sz="0" w:space="0" w:color="auto"/>
        <w:right w:val="none" w:sz="0" w:space="0" w:color="auto"/>
      </w:divBdr>
    </w:div>
    <w:div w:id="2016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oekmaat\OneDrive%20-%20SLO%20Stichting%20Leerplanontwikkeling\Documenten\Templates%20Christel\Template%20notitie-lesbrief.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notitie-lesbrief</Template>
  <TotalTime>0</TotalTime>
  <Pages>3</Pages>
  <Words>600</Words>
  <Characters>3304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Broekmaat</dc:creator>
  <cp:keywords/>
  <dc:description/>
  <cp:lastModifiedBy>Gerdineke van Silfhout</cp:lastModifiedBy>
  <cp:revision>14</cp:revision>
  <dcterms:created xsi:type="dcterms:W3CDTF">2021-04-01T07:54:00Z</dcterms:created>
  <dcterms:modified xsi:type="dcterms:W3CDTF">2021-04-02T11:46:00Z</dcterms:modified>
</cp:coreProperties>
</file>