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D8A72" w14:textId="49097D04" w:rsidR="00A30E7F" w:rsidRDefault="00EB230B" w:rsidP="00635DA3">
      <w:pPr>
        <w:pStyle w:val="Kop1"/>
        <w:spacing w:line="260" w:lineRule="atLeast"/>
      </w:pPr>
      <w:r>
        <w:t>Zware cavalerie</w:t>
      </w:r>
    </w:p>
    <w:p w14:paraId="42E6CD30" w14:textId="49E913E8" w:rsidR="00635DA3" w:rsidRPr="006F5FBD" w:rsidRDefault="00635DA3" w:rsidP="00AA7BB5">
      <w:pPr>
        <w:pStyle w:val="Kop2"/>
      </w:pPr>
      <w:r>
        <w:t>Lesvoorbeeld kritisch denken voor het vak geschiedenis</w:t>
      </w:r>
    </w:p>
    <w:p w14:paraId="64285A42" w14:textId="26A55D63" w:rsidR="00570944" w:rsidRPr="006F5FBD" w:rsidRDefault="00570944" w:rsidP="00570944">
      <w:pPr>
        <w:spacing w:line="240" w:lineRule="auto"/>
        <w:rPr>
          <w:lang w:val="nl-NL" w:eastAsia="nl-NL"/>
        </w:rPr>
      </w:pPr>
      <w:r w:rsidRPr="006F5FBD">
        <w:rPr>
          <w:lang w:val="nl-NL" w:eastAsia="nl-NL"/>
        </w:rPr>
        <w:t xml:space="preserve">SLO, </w:t>
      </w:r>
      <w:r w:rsidR="00635DA3">
        <w:rPr>
          <w:lang w:val="nl-NL" w:eastAsia="nl-NL"/>
        </w:rPr>
        <w:t>augustus</w:t>
      </w:r>
      <w:r w:rsidRPr="006F5FBD">
        <w:rPr>
          <w:lang w:val="nl-NL" w:eastAsia="nl-NL"/>
        </w:rPr>
        <w:t xml:space="preserve"> 2020</w:t>
      </w:r>
    </w:p>
    <w:p w14:paraId="7B1B74E8" w14:textId="77777777" w:rsidR="00570944" w:rsidRPr="006F5FBD" w:rsidRDefault="00570944" w:rsidP="00570944">
      <w:pPr>
        <w:spacing w:line="240" w:lineRule="auto"/>
        <w:rPr>
          <w:lang w:val="nl-NL" w:eastAsia="nl-NL"/>
        </w:rPr>
      </w:pPr>
    </w:p>
    <w:p w14:paraId="6760EDCD" w14:textId="77777777" w:rsidR="00570944" w:rsidRDefault="007A1B6B" w:rsidP="007A1B6B">
      <w:pPr>
        <w:tabs>
          <w:tab w:val="left" w:pos="7350"/>
        </w:tabs>
        <w:spacing w:line="240" w:lineRule="auto"/>
        <w:rPr>
          <w:lang w:val="nl-NL" w:eastAsia="nl-NL"/>
        </w:rPr>
      </w:pPr>
      <w:r>
        <w:rPr>
          <w:lang w:val="nl-NL" w:eastAsia="nl-NL"/>
        </w:rPr>
        <w:tab/>
      </w:r>
    </w:p>
    <w:p w14:paraId="0C8FC5B1" w14:textId="77777777" w:rsidR="006D4347" w:rsidRDefault="006D4347" w:rsidP="00570944">
      <w:pPr>
        <w:spacing w:line="240" w:lineRule="auto"/>
        <w:rPr>
          <w:lang w:val="nl-NL" w:eastAsia="nl-NL"/>
        </w:rPr>
      </w:pPr>
    </w:p>
    <w:p w14:paraId="029FC037" w14:textId="66F080B2" w:rsidR="006D4347" w:rsidRDefault="006D4347" w:rsidP="00570944">
      <w:pPr>
        <w:spacing w:line="240" w:lineRule="auto"/>
        <w:rPr>
          <w:lang w:val="nl-NL" w:eastAsia="nl-NL"/>
        </w:rPr>
      </w:pPr>
    </w:p>
    <w:p w14:paraId="37FAC154" w14:textId="77777777" w:rsidR="00635DA3" w:rsidRDefault="00635DA3" w:rsidP="00635DA3">
      <w:pPr>
        <w:rPr>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971"/>
        <w:gridCol w:w="3971"/>
      </w:tblGrid>
      <w:tr w:rsidR="00635DA3" w:rsidRPr="00073BDF" w14:paraId="26BBF975" w14:textId="77777777" w:rsidTr="00F86B86">
        <w:tc>
          <w:tcPr>
            <w:tcW w:w="3971" w:type="dxa"/>
          </w:tcPr>
          <w:p w14:paraId="29D7978C" w14:textId="77777777" w:rsidR="00635DA3" w:rsidRPr="00B816CF" w:rsidRDefault="00635DA3" w:rsidP="00F86B86">
            <w:pPr>
              <w:spacing w:before="44"/>
            </w:pPr>
            <w:proofErr w:type="spellStart"/>
            <w:r w:rsidRPr="00B816CF">
              <w:t>Vak</w:t>
            </w:r>
            <w:proofErr w:type="spellEnd"/>
            <w:r w:rsidRPr="00B816CF">
              <w:t>/</w:t>
            </w:r>
            <w:proofErr w:type="spellStart"/>
            <w:r w:rsidRPr="00B816CF">
              <w:t>leergebied</w:t>
            </w:r>
            <w:proofErr w:type="spellEnd"/>
            <w:r w:rsidRPr="00B816CF">
              <w:t xml:space="preserve"> </w:t>
            </w:r>
          </w:p>
        </w:tc>
        <w:tc>
          <w:tcPr>
            <w:tcW w:w="3971" w:type="dxa"/>
          </w:tcPr>
          <w:p w14:paraId="4EDD9C24" w14:textId="77777777" w:rsidR="00635DA3" w:rsidRPr="00B816CF" w:rsidRDefault="00635DA3" w:rsidP="00F86B86">
            <w:pPr>
              <w:spacing w:before="44"/>
            </w:pPr>
            <w:proofErr w:type="spellStart"/>
            <w:r w:rsidRPr="00B816CF">
              <w:t>Geschiedenis</w:t>
            </w:r>
            <w:proofErr w:type="spellEnd"/>
            <w:r w:rsidRPr="00B816CF">
              <w:t xml:space="preserve"> </w:t>
            </w:r>
          </w:p>
        </w:tc>
      </w:tr>
      <w:tr w:rsidR="00635DA3" w:rsidRPr="00073BDF" w14:paraId="0AE63188" w14:textId="77777777" w:rsidTr="00F86B86">
        <w:tc>
          <w:tcPr>
            <w:tcW w:w="3971" w:type="dxa"/>
          </w:tcPr>
          <w:p w14:paraId="145DB1F5" w14:textId="77777777" w:rsidR="00635DA3" w:rsidRPr="00B816CF" w:rsidRDefault="00635DA3" w:rsidP="00F86B86">
            <w:pPr>
              <w:spacing w:before="44"/>
            </w:pPr>
            <w:proofErr w:type="spellStart"/>
            <w:r w:rsidRPr="00B816CF">
              <w:t>Schooltype</w:t>
            </w:r>
            <w:proofErr w:type="spellEnd"/>
            <w:r w:rsidRPr="00B816CF">
              <w:t>/</w:t>
            </w:r>
            <w:proofErr w:type="spellStart"/>
            <w:r w:rsidRPr="00B816CF">
              <w:t>afdeling</w:t>
            </w:r>
            <w:proofErr w:type="spellEnd"/>
            <w:r w:rsidRPr="00B816CF">
              <w:t xml:space="preserve"> </w:t>
            </w:r>
          </w:p>
        </w:tc>
        <w:tc>
          <w:tcPr>
            <w:tcW w:w="3971" w:type="dxa"/>
          </w:tcPr>
          <w:p w14:paraId="6980BD2C" w14:textId="77777777" w:rsidR="00635DA3" w:rsidRPr="00B816CF" w:rsidRDefault="00635DA3" w:rsidP="00F86B86">
            <w:pPr>
              <w:spacing w:before="44"/>
            </w:pPr>
            <w:proofErr w:type="spellStart"/>
            <w:r w:rsidRPr="00B816CF">
              <w:t>Voortgezet</w:t>
            </w:r>
            <w:proofErr w:type="spellEnd"/>
            <w:r w:rsidRPr="00B816CF">
              <w:t xml:space="preserve"> </w:t>
            </w:r>
            <w:proofErr w:type="spellStart"/>
            <w:r w:rsidRPr="00B816CF">
              <w:t>onderwijs</w:t>
            </w:r>
            <w:proofErr w:type="spellEnd"/>
            <w:r w:rsidRPr="00B816CF">
              <w:t xml:space="preserve"> </w:t>
            </w:r>
          </w:p>
        </w:tc>
      </w:tr>
      <w:tr w:rsidR="00635DA3" w:rsidRPr="00073BDF" w14:paraId="38DC8729" w14:textId="77777777" w:rsidTr="00F86B86">
        <w:tc>
          <w:tcPr>
            <w:tcW w:w="3971" w:type="dxa"/>
          </w:tcPr>
          <w:p w14:paraId="3C06DB24" w14:textId="77777777" w:rsidR="00635DA3" w:rsidRPr="00B816CF" w:rsidRDefault="00635DA3" w:rsidP="00F86B86">
            <w:pPr>
              <w:spacing w:before="44"/>
            </w:pPr>
            <w:proofErr w:type="spellStart"/>
            <w:r w:rsidRPr="00B816CF">
              <w:t>Leerjaar</w:t>
            </w:r>
            <w:proofErr w:type="spellEnd"/>
            <w:r w:rsidRPr="00B816CF">
              <w:t xml:space="preserve"> </w:t>
            </w:r>
          </w:p>
        </w:tc>
        <w:tc>
          <w:tcPr>
            <w:tcW w:w="3971" w:type="dxa"/>
          </w:tcPr>
          <w:p w14:paraId="6E11B869" w14:textId="77777777" w:rsidR="00635DA3" w:rsidRPr="00B816CF" w:rsidRDefault="00635DA3" w:rsidP="00F86B86">
            <w:pPr>
              <w:spacing w:before="44"/>
            </w:pPr>
            <w:proofErr w:type="spellStart"/>
            <w:r w:rsidRPr="00B816CF">
              <w:t>Vanaf</w:t>
            </w:r>
            <w:proofErr w:type="spellEnd"/>
            <w:r w:rsidRPr="00B816CF">
              <w:t xml:space="preserve"> </w:t>
            </w:r>
            <w:proofErr w:type="spellStart"/>
            <w:r w:rsidRPr="00B816CF">
              <w:t>klas</w:t>
            </w:r>
            <w:proofErr w:type="spellEnd"/>
            <w:r w:rsidRPr="00B816CF">
              <w:t xml:space="preserve"> 3 </w:t>
            </w:r>
            <w:proofErr w:type="spellStart"/>
            <w:r w:rsidRPr="00B816CF">
              <w:t>havo</w:t>
            </w:r>
            <w:proofErr w:type="spellEnd"/>
            <w:r w:rsidRPr="00B816CF">
              <w:t>/</w:t>
            </w:r>
            <w:proofErr w:type="spellStart"/>
            <w:r w:rsidRPr="00B816CF">
              <w:t>vwo</w:t>
            </w:r>
            <w:proofErr w:type="spellEnd"/>
          </w:p>
        </w:tc>
      </w:tr>
      <w:tr w:rsidR="00635DA3" w:rsidRPr="00073BDF" w14:paraId="618BEFB1" w14:textId="77777777" w:rsidTr="00F86B86">
        <w:tc>
          <w:tcPr>
            <w:tcW w:w="3971" w:type="dxa"/>
          </w:tcPr>
          <w:p w14:paraId="7F3A02D6" w14:textId="77777777" w:rsidR="00635DA3" w:rsidRPr="00B816CF" w:rsidRDefault="00635DA3" w:rsidP="00F86B86">
            <w:pPr>
              <w:spacing w:before="44"/>
            </w:pPr>
            <w:proofErr w:type="spellStart"/>
            <w:r w:rsidRPr="00B816CF">
              <w:t>Tijdsinvestering</w:t>
            </w:r>
            <w:proofErr w:type="spellEnd"/>
            <w:r w:rsidRPr="00B816CF">
              <w:t xml:space="preserve"> </w:t>
            </w:r>
          </w:p>
        </w:tc>
        <w:tc>
          <w:tcPr>
            <w:tcW w:w="3971" w:type="dxa"/>
          </w:tcPr>
          <w:p w14:paraId="6F8BCEDD" w14:textId="77777777" w:rsidR="00635DA3" w:rsidRPr="00B816CF" w:rsidRDefault="00635DA3" w:rsidP="00F86B86">
            <w:pPr>
              <w:spacing w:before="44"/>
            </w:pPr>
            <w:proofErr w:type="spellStart"/>
            <w:r w:rsidRPr="00B816CF">
              <w:t>Een</w:t>
            </w:r>
            <w:proofErr w:type="spellEnd"/>
            <w:r w:rsidRPr="00B816CF">
              <w:t xml:space="preserve"> tot twee lessen</w:t>
            </w:r>
          </w:p>
        </w:tc>
      </w:tr>
      <w:tr w:rsidR="00635DA3" w:rsidRPr="00BF705B" w14:paraId="0F2406F5" w14:textId="77777777" w:rsidTr="00F86B86">
        <w:tc>
          <w:tcPr>
            <w:tcW w:w="3971" w:type="dxa"/>
          </w:tcPr>
          <w:p w14:paraId="5077396F" w14:textId="77777777" w:rsidR="00635DA3" w:rsidRPr="00B816CF" w:rsidRDefault="00635DA3" w:rsidP="00F86B86">
            <w:pPr>
              <w:spacing w:before="44"/>
            </w:pPr>
            <w:r w:rsidRPr="00B816CF">
              <w:t xml:space="preserve">Vakinhoud </w:t>
            </w:r>
          </w:p>
        </w:tc>
        <w:tc>
          <w:tcPr>
            <w:tcW w:w="3971" w:type="dxa"/>
          </w:tcPr>
          <w:p w14:paraId="08E332E4" w14:textId="77777777" w:rsidR="00635DA3" w:rsidRPr="005A3C34" w:rsidRDefault="00635DA3" w:rsidP="00F86B86">
            <w:pPr>
              <w:spacing w:before="44"/>
              <w:rPr>
                <w:lang w:val="nl-NL"/>
              </w:rPr>
            </w:pPr>
            <w:r w:rsidRPr="005A3C34">
              <w:rPr>
                <w:lang w:val="nl-NL"/>
              </w:rPr>
              <w:t>Historisch denken en redenen: omgaan met bronnen</w:t>
            </w:r>
          </w:p>
        </w:tc>
      </w:tr>
      <w:tr w:rsidR="00635DA3" w:rsidRPr="00073BDF" w14:paraId="0D4AB18D" w14:textId="77777777" w:rsidTr="00F86B86">
        <w:tc>
          <w:tcPr>
            <w:tcW w:w="3971" w:type="dxa"/>
          </w:tcPr>
          <w:p w14:paraId="742BAC55" w14:textId="77777777" w:rsidR="00635DA3" w:rsidRPr="00B816CF" w:rsidRDefault="00635DA3" w:rsidP="00F86B86">
            <w:pPr>
              <w:spacing w:before="44"/>
            </w:pPr>
            <w:proofErr w:type="spellStart"/>
            <w:r w:rsidRPr="00B816CF">
              <w:t>Kerndoelen</w:t>
            </w:r>
            <w:proofErr w:type="spellEnd"/>
            <w:r w:rsidRPr="00B816CF">
              <w:t xml:space="preserve"> </w:t>
            </w:r>
          </w:p>
        </w:tc>
        <w:tc>
          <w:tcPr>
            <w:tcW w:w="3971" w:type="dxa"/>
          </w:tcPr>
          <w:p w14:paraId="4A7F3615" w14:textId="77777777" w:rsidR="00635DA3" w:rsidRPr="00B816CF" w:rsidRDefault="00635DA3" w:rsidP="00F86B86">
            <w:pPr>
              <w:spacing w:before="44"/>
            </w:pPr>
            <w:r w:rsidRPr="00B816CF">
              <w:t>n.v.t.</w:t>
            </w:r>
          </w:p>
        </w:tc>
      </w:tr>
      <w:tr w:rsidR="00635DA3" w:rsidRPr="00073BDF" w14:paraId="41740549" w14:textId="77777777" w:rsidTr="00F86B86">
        <w:tc>
          <w:tcPr>
            <w:tcW w:w="3971" w:type="dxa"/>
          </w:tcPr>
          <w:p w14:paraId="058A339C" w14:textId="77777777" w:rsidR="00635DA3" w:rsidRPr="00B816CF" w:rsidRDefault="00635DA3" w:rsidP="00F86B86">
            <w:pPr>
              <w:spacing w:before="44"/>
            </w:pPr>
            <w:r w:rsidRPr="00B816CF">
              <w:t xml:space="preserve">21e </w:t>
            </w:r>
            <w:proofErr w:type="spellStart"/>
            <w:r w:rsidRPr="00B816CF">
              <w:t>eeuwse</w:t>
            </w:r>
            <w:proofErr w:type="spellEnd"/>
            <w:r w:rsidRPr="00B816CF">
              <w:t xml:space="preserve"> </w:t>
            </w:r>
            <w:proofErr w:type="spellStart"/>
            <w:r w:rsidRPr="00B816CF">
              <w:t>vaardigheid</w:t>
            </w:r>
            <w:proofErr w:type="spellEnd"/>
            <w:r w:rsidRPr="00B816CF">
              <w:t xml:space="preserve"> </w:t>
            </w:r>
          </w:p>
        </w:tc>
        <w:tc>
          <w:tcPr>
            <w:tcW w:w="3971" w:type="dxa"/>
          </w:tcPr>
          <w:p w14:paraId="21EAA2CB" w14:textId="77777777" w:rsidR="00635DA3" w:rsidRPr="00B816CF" w:rsidRDefault="00635DA3" w:rsidP="00F86B86">
            <w:pPr>
              <w:spacing w:before="44"/>
            </w:pPr>
            <w:proofErr w:type="spellStart"/>
            <w:r w:rsidRPr="00B816CF">
              <w:t>Kritisch</w:t>
            </w:r>
            <w:proofErr w:type="spellEnd"/>
            <w:r w:rsidRPr="00B816CF">
              <w:t xml:space="preserve"> </w:t>
            </w:r>
            <w:proofErr w:type="spellStart"/>
            <w:r w:rsidRPr="00B816CF">
              <w:t>denken</w:t>
            </w:r>
            <w:proofErr w:type="spellEnd"/>
            <w:r w:rsidRPr="00B816CF">
              <w:t xml:space="preserve"> </w:t>
            </w:r>
          </w:p>
        </w:tc>
      </w:tr>
      <w:tr w:rsidR="00635DA3" w:rsidRPr="00073BDF" w14:paraId="611F125B" w14:textId="77777777" w:rsidTr="00F86B86">
        <w:tc>
          <w:tcPr>
            <w:tcW w:w="3971" w:type="dxa"/>
          </w:tcPr>
          <w:p w14:paraId="1AFB9C8F" w14:textId="77777777" w:rsidR="00635DA3" w:rsidRPr="00B816CF" w:rsidRDefault="00635DA3" w:rsidP="00F86B86">
            <w:pPr>
              <w:spacing w:before="44"/>
            </w:pPr>
            <w:proofErr w:type="spellStart"/>
            <w:r w:rsidRPr="00B816CF">
              <w:t>Andere</w:t>
            </w:r>
            <w:proofErr w:type="spellEnd"/>
            <w:r w:rsidRPr="00B816CF">
              <w:t xml:space="preserve"> </w:t>
            </w:r>
            <w:proofErr w:type="spellStart"/>
            <w:r w:rsidRPr="00B816CF">
              <w:t>vaardigheden</w:t>
            </w:r>
            <w:proofErr w:type="spellEnd"/>
            <w:r w:rsidRPr="00B816CF">
              <w:t xml:space="preserve"> </w:t>
            </w:r>
          </w:p>
        </w:tc>
        <w:tc>
          <w:tcPr>
            <w:tcW w:w="3971" w:type="dxa"/>
          </w:tcPr>
          <w:p w14:paraId="41B1E806" w14:textId="77777777" w:rsidR="00635DA3" w:rsidRPr="00B816CF" w:rsidRDefault="00635DA3" w:rsidP="00F86B86">
            <w:pPr>
              <w:spacing w:before="44"/>
            </w:pPr>
            <w:proofErr w:type="spellStart"/>
            <w:r w:rsidRPr="00B816CF">
              <w:t>Samenwerken</w:t>
            </w:r>
            <w:proofErr w:type="spellEnd"/>
            <w:r w:rsidRPr="00B816CF">
              <w:t xml:space="preserve">, </w:t>
            </w:r>
            <w:proofErr w:type="spellStart"/>
            <w:r w:rsidRPr="00B816CF">
              <w:t>communiceren</w:t>
            </w:r>
            <w:proofErr w:type="spellEnd"/>
            <w:r w:rsidRPr="00B816CF">
              <w:t xml:space="preserve"> </w:t>
            </w:r>
          </w:p>
        </w:tc>
      </w:tr>
      <w:tr w:rsidR="00635DA3" w:rsidRPr="00073BDF" w14:paraId="194E87AF" w14:textId="77777777" w:rsidTr="00F86B86">
        <w:tc>
          <w:tcPr>
            <w:tcW w:w="3971" w:type="dxa"/>
          </w:tcPr>
          <w:p w14:paraId="001027A5" w14:textId="77777777" w:rsidR="00635DA3" w:rsidRPr="00B816CF" w:rsidRDefault="00635DA3" w:rsidP="00F86B86">
            <w:pPr>
              <w:spacing w:before="44"/>
            </w:pPr>
            <w:proofErr w:type="spellStart"/>
            <w:r w:rsidRPr="00B816CF">
              <w:t>Ontwerper</w:t>
            </w:r>
            <w:proofErr w:type="spellEnd"/>
            <w:r w:rsidRPr="00B816CF">
              <w:t xml:space="preserve"> van de </w:t>
            </w:r>
            <w:proofErr w:type="spellStart"/>
            <w:r w:rsidRPr="00B816CF">
              <w:t>opdracht</w:t>
            </w:r>
            <w:proofErr w:type="spellEnd"/>
          </w:p>
        </w:tc>
        <w:tc>
          <w:tcPr>
            <w:tcW w:w="3971" w:type="dxa"/>
          </w:tcPr>
          <w:p w14:paraId="06CD9EB7" w14:textId="77777777" w:rsidR="00635DA3" w:rsidRPr="00B816CF" w:rsidRDefault="00635DA3" w:rsidP="00F86B86">
            <w:pPr>
              <w:spacing w:before="44"/>
            </w:pPr>
            <w:r w:rsidRPr="00B816CF">
              <w:t xml:space="preserve">Albert van der </w:t>
            </w:r>
            <w:proofErr w:type="spellStart"/>
            <w:r w:rsidRPr="00B816CF">
              <w:t>Kaap</w:t>
            </w:r>
            <w:proofErr w:type="spellEnd"/>
          </w:p>
        </w:tc>
      </w:tr>
    </w:tbl>
    <w:p w14:paraId="74B8045B" w14:textId="77777777" w:rsidR="00635DA3" w:rsidRDefault="00635DA3" w:rsidP="00635DA3">
      <w:pPr>
        <w:spacing w:before="44"/>
        <w:rPr>
          <w:b/>
          <w:sz w:val="28"/>
        </w:rPr>
      </w:pPr>
    </w:p>
    <w:p w14:paraId="528BFF27" w14:textId="77777777" w:rsidR="00635DA3" w:rsidRDefault="00635DA3" w:rsidP="00635DA3">
      <w:pPr>
        <w:pStyle w:val="Kop2"/>
      </w:pPr>
      <w:r>
        <w:t>Toelichting bij de opdracht</w:t>
      </w:r>
    </w:p>
    <w:p w14:paraId="5FC858C0" w14:textId="77777777" w:rsidR="00635DA3" w:rsidRPr="00635DA3" w:rsidRDefault="00635DA3" w:rsidP="00635DA3">
      <w:pPr>
        <w:spacing w:before="44"/>
        <w:rPr>
          <w:lang w:val="nl-NL"/>
        </w:rPr>
      </w:pPr>
      <w:r w:rsidRPr="005A3C34">
        <w:rPr>
          <w:rFonts w:eastAsia="Times New Roman" w:cs="Times New Roman"/>
          <w:lang w:val="nl-NL"/>
        </w:rPr>
        <w:t xml:space="preserve">Kritisch denken vraagt van leerlingen dat zij, zelfstandig, weloverwogen beargumenteerde afwegingen kunnen maken, oordelen geven of beslissingen kunnen nemen. Zij moeten aangeboden (of gevonden) informatie kunnen en willen analyseren, op waarde schatten, en onjuistheden signaleren om tot een oordeel te komen. Uiteraard moeten zij dat oordeel met argumenten, ontleend aan de informatie (bronnen), kunnen </w:t>
      </w:r>
      <w:r w:rsidRPr="00635DA3">
        <w:rPr>
          <w:rFonts w:eastAsia="Times New Roman" w:cs="Times New Roman"/>
          <w:lang w:val="nl-NL"/>
        </w:rPr>
        <w:t xml:space="preserve">onderbouwen. Kort gezegd zij moeten een oordeel geven </w:t>
      </w:r>
      <w:r w:rsidRPr="00635DA3">
        <w:rPr>
          <w:lang w:val="nl-NL"/>
        </w:rPr>
        <w:t>op basis van interpreteren, analyseren, evalueren, concluderen en uitleggen.</w:t>
      </w:r>
    </w:p>
    <w:p w14:paraId="2401B8EF" w14:textId="77777777" w:rsidR="00635DA3" w:rsidRPr="002B4FBA" w:rsidRDefault="00635DA3" w:rsidP="00635DA3">
      <w:pPr>
        <w:pStyle w:val="Plattetekst"/>
        <w:spacing w:before="188" w:line="260" w:lineRule="atLeast"/>
        <w:ind w:left="0" w:right="207"/>
        <w:rPr>
          <w:bCs/>
          <w:sz w:val="18"/>
          <w:szCs w:val="18"/>
        </w:rPr>
      </w:pPr>
      <w:r w:rsidRPr="00635DA3">
        <w:rPr>
          <w:rFonts w:ascii="Verdana" w:hAnsi="Verdana"/>
          <w:sz w:val="18"/>
          <w:szCs w:val="18"/>
        </w:rPr>
        <w:t>De cavalerie uit de klassieke oudheid is waarschijnlijk niet een onderwerp dat kan</w:t>
      </w:r>
      <w:r>
        <w:t xml:space="preserve"> rekenen op veel belangstelling in het geschiedenisonderwijs. Dat neemt niet weg dat onderstaande bronnen met bijbehorende opdracht goed bruikbaar zijn om leerlingen te trainen in het ontwikkelen van een kritische houding ten opzichte van (uitlatingen over) het verleden en om hen te trainen in het redeneren met bronnen.</w:t>
      </w:r>
      <w:r>
        <w:br/>
      </w:r>
    </w:p>
    <w:p w14:paraId="712073FA" w14:textId="77777777" w:rsidR="00635DA3" w:rsidRPr="005A3C34" w:rsidRDefault="00635DA3" w:rsidP="00635DA3">
      <w:pPr>
        <w:rPr>
          <w:bCs/>
          <w:i/>
          <w:iCs/>
          <w:lang w:val="nl-NL"/>
        </w:rPr>
      </w:pPr>
      <w:r w:rsidRPr="005A3C34">
        <w:rPr>
          <w:bCs/>
          <w:i/>
          <w:iCs/>
          <w:lang w:val="nl-NL"/>
        </w:rPr>
        <w:t>Leerdoel van deze opdracht</w:t>
      </w:r>
    </w:p>
    <w:p w14:paraId="050E1EC8" w14:textId="77777777" w:rsidR="00635DA3" w:rsidRPr="005A3C34" w:rsidRDefault="00635DA3" w:rsidP="00635DA3">
      <w:pPr>
        <w:rPr>
          <w:bCs/>
          <w:i/>
          <w:iCs/>
          <w:lang w:val="nl-NL"/>
        </w:rPr>
      </w:pPr>
    </w:p>
    <w:p w14:paraId="09BF93EF" w14:textId="77777777" w:rsidR="00635DA3" w:rsidRPr="005A3C34" w:rsidRDefault="00635DA3" w:rsidP="00635DA3">
      <w:pPr>
        <w:rPr>
          <w:bCs/>
          <w:lang w:val="nl-NL"/>
        </w:rPr>
      </w:pPr>
      <w:r w:rsidRPr="005A3C34">
        <w:rPr>
          <w:bCs/>
          <w:lang w:val="nl-NL"/>
        </w:rPr>
        <w:t>Je kunt…</w:t>
      </w:r>
    </w:p>
    <w:p w14:paraId="159AF0EC" w14:textId="77777777" w:rsidR="00635DA3" w:rsidRPr="005A3C34" w:rsidRDefault="00635DA3" w:rsidP="00635DA3">
      <w:pPr>
        <w:rPr>
          <w:bCs/>
          <w:lang w:val="nl-NL"/>
        </w:rPr>
      </w:pPr>
    </w:p>
    <w:p w14:paraId="741950F1" w14:textId="77777777" w:rsidR="00635DA3" w:rsidRPr="005A3C34" w:rsidRDefault="00635DA3" w:rsidP="00635DA3">
      <w:pPr>
        <w:pStyle w:val="Lijstalinea"/>
        <w:widowControl w:val="0"/>
        <w:numPr>
          <w:ilvl w:val="0"/>
          <w:numId w:val="20"/>
        </w:numPr>
        <w:autoSpaceDE w:val="0"/>
        <w:autoSpaceDN w:val="0"/>
        <w:ind w:left="357" w:hanging="357"/>
        <w:contextualSpacing w:val="0"/>
        <w:rPr>
          <w:bCs/>
          <w:lang w:val="nl-NL"/>
        </w:rPr>
      </w:pPr>
      <w:r w:rsidRPr="005A3C34">
        <w:rPr>
          <w:bCs/>
          <w:lang w:val="nl-NL"/>
        </w:rPr>
        <w:t>op basis van argumenten ontleend aan bronnen, een beredeneerd oordeel geven over een drietal uitspraken over de cavalerie in de oudheid.</w:t>
      </w:r>
    </w:p>
    <w:p w14:paraId="0A432B22" w14:textId="77777777" w:rsidR="00635DA3" w:rsidRPr="005A3C34" w:rsidRDefault="00635DA3" w:rsidP="00635DA3">
      <w:pPr>
        <w:rPr>
          <w:bCs/>
          <w:i/>
          <w:iCs/>
          <w:lang w:val="nl-NL"/>
        </w:rPr>
      </w:pPr>
      <w:r w:rsidRPr="005A3C34">
        <w:rPr>
          <w:bCs/>
          <w:i/>
          <w:iCs/>
          <w:lang w:val="nl-NL"/>
        </w:rPr>
        <w:t xml:space="preserve"> </w:t>
      </w:r>
    </w:p>
    <w:p w14:paraId="05847CA3" w14:textId="77777777" w:rsidR="00635DA3" w:rsidRDefault="00635DA3">
      <w:pPr>
        <w:spacing w:line="240" w:lineRule="auto"/>
        <w:rPr>
          <w:bCs/>
          <w:i/>
          <w:iCs/>
          <w:lang w:val="nl-NL"/>
        </w:rPr>
      </w:pPr>
      <w:r>
        <w:rPr>
          <w:bCs/>
          <w:i/>
          <w:iCs/>
          <w:lang w:val="nl-NL"/>
        </w:rPr>
        <w:br w:type="page"/>
      </w:r>
    </w:p>
    <w:p w14:paraId="4DDA7B50" w14:textId="01CF372D" w:rsidR="00635DA3" w:rsidRPr="005A3C34" w:rsidRDefault="00635DA3" w:rsidP="00635DA3">
      <w:pPr>
        <w:rPr>
          <w:bCs/>
          <w:i/>
          <w:iCs/>
          <w:lang w:val="nl-NL"/>
        </w:rPr>
      </w:pPr>
      <w:r w:rsidRPr="005A3C34">
        <w:rPr>
          <w:bCs/>
          <w:i/>
          <w:iCs/>
          <w:lang w:val="nl-NL"/>
        </w:rPr>
        <w:lastRenderedPageBreak/>
        <w:t>Succescriteria bij deze opdracht</w:t>
      </w:r>
    </w:p>
    <w:p w14:paraId="51B97C3C" w14:textId="77777777" w:rsidR="00635DA3" w:rsidRDefault="00635DA3" w:rsidP="00635DA3">
      <w:pPr>
        <w:pStyle w:val="Plattetekst"/>
        <w:spacing w:before="188" w:line="260" w:lineRule="atLeast"/>
        <w:ind w:left="0" w:right="207"/>
      </w:pPr>
      <w:r>
        <w:t>Je kunt …</w:t>
      </w:r>
    </w:p>
    <w:p w14:paraId="53DFF146" w14:textId="77777777" w:rsidR="00635DA3" w:rsidRDefault="00635DA3" w:rsidP="00635DA3">
      <w:pPr>
        <w:pStyle w:val="Plattetekst"/>
        <w:numPr>
          <w:ilvl w:val="0"/>
          <w:numId w:val="20"/>
        </w:numPr>
        <w:spacing w:line="260" w:lineRule="atLeast"/>
        <w:ind w:left="357" w:hanging="357"/>
      </w:pPr>
      <w:r>
        <w:t>Informatie selecteren uit bronnen;</w:t>
      </w:r>
    </w:p>
    <w:p w14:paraId="5137DE59" w14:textId="77777777" w:rsidR="00635DA3" w:rsidRDefault="00635DA3" w:rsidP="00635DA3">
      <w:pPr>
        <w:pStyle w:val="Plattetekst"/>
        <w:numPr>
          <w:ilvl w:val="0"/>
          <w:numId w:val="20"/>
        </w:numPr>
        <w:spacing w:line="260" w:lineRule="atLeast"/>
        <w:ind w:left="357" w:hanging="357"/>
      </w:pPr>
      <w:r>
        <w:t>De gevonden informatie analyseren met betrekking tot een (</w:t>
      </w:r>
      <w:proofErr w:type="spellStart"/>
      <w:r>
        <w:t>onderzoeks</w:t>
      </w:r>
      <w:proofErr w:type="spellEnd"/>
      <w:r>
        <w:t>)vraag;</w:t>
      </w:r>
    </w:p>
    <w:p w14:paraId="6759E6F4" w14:textId="77777777" w:rsidR="00635DA3" w:rsidRDefault="00635DA3" w:rsidP="00635DA3">
      <w:pPr>
        <w:pStyle w:val="Plattetekst"/>
        <w:numPr>
          <w:ilvl w:val="0"/>
          <w:numId w:val="20"/>
        </w:numPr>
        <w:spacing w:before="188" w:line="260" w:lineRule="atLeast"/>
        <w:ind w:left="357" w:hanging="357"/>
      </w:pPr>
      <w:r>
        <w:t>Deze informatie gebruiken om een, met argumenten onderbouwd, oordeel te geven over stellingen;</w:t>
      </w:r>
    </w:p>
    <w:p w14:paraId="7EFE0AAF" w14:textId="7121E9BB" w:rsidR="00635DA3" w:rsidRDefault="00635DA3" w:rsidP="00635DA3">
      <w:pPr>
        <w:pStyle w:val="Plattetekst"/>
        <w:numPr>
          <w:ilvl w:val="0"/>
          <w:numId w:val="20"/>
        </w:numPr>
        <w:spacing w:line="260" w:lineRule="atLeast"/>
        <w:ind w:left="357" w:hanging="357"/>
      </w:pPr>
      <w:r>
        <w:t>Over dit oordeel een inhoudelijk gesprek voeren met een klasgenoot.</w:t>
      </w:r>
    </w:p>
    <w:p w14:paraId="3D10A90A" w14:textId="4331B315" w:rsidR="00635DA3" w:rsidRDefault="00635DA3" w:rsidP="00635DA3">
      <w:pPr>
        <w:pStyle w:val="Plattetekst"/>
        <w:spacing w:line="260" w:lineRule="atLeast"/>
      </w:pPr>
    </w:p>
    <w:p w14:paraId="64B00D49" w14:textId="77777777" w:rsidR="00635DA3" w:rsidRDefault="00635DA3" w:rsidP="00635DA3">
      <w:pPr>
        <w:pStyle w:val="Plattetekst"/>
        <w:spacing w:line="260" w:lineRule="atLeast"/>
      </w:pPr>
    </w:p>
    <w:p w14:paraId="72ECD8ED" w14:textId="77777777" w:rsidR="00635DA3" w:rsidRDefault="00635DA3" w:rsidP="00635DA3">
      <w:pPr>
        <w:pStyle w:val="Kop2"/>
      </w:pPr>
      <w:r w:rsidRPr="005A3C34">
        <w:t>Zware cavalerie</w:t>
      </w:r>
    </w:p>
    <w:p w14:paraId="034AF7F5" w14:textId="5B846F0D" w:rsidR="00635DA3" w:rsidRPr="00287EC1" w:rsidRDefault="00635DA3" w:rsidP="00635DA3">
      <w:pPr>
        <w:rPr>
          <w:lang w:val="nl-NL" w:eastAsia="nl-NL"/>
        </w:rPr>
      </w:pPr>
    </w:p>
    <w:p w14:paraId="6E172F38" w14:textId="0BFD40CE" w:rsidR="00635DA3" w:rsidRPr="00635DA3" w:rsidRDefault="00635DA3" w:rsidP="00BF705B">
      <w:pPr>
        <w:pStyle w:val="Kop4"/>
        <w:rPr>
          <w:lang w:val="nl-NL"/>
        </w:rPr>
      </w:pPr>
      <w:r w:rsidRPr="00635DA3">
        <w:rPr>
          <w:lang w:val="nl-NL"/>
        </w:rPr>
        <w:t>Bron 1</w:t>
      </w:r>
    </w:p>
    <w:p w14:paraId="10940590" w14:textId="0DABD623" w:rsidR="00635DA3" w:rsidRDefault="00635DA3" w:rsidP="00635DA3">
      <w:pPr>
        <w:pStyle w:val="Plattetekst"/>
        <w:spacing w:before="8" w:line="260" w:lineRule="atLeast"/>
        <w:ind w:left="0"/>
        <w:rPr>
          <w:i/>
        </w:rPr>
      </w:pPr>
      <w:r>
        <w:rPr>
          <w:noProof/>
        </w:rPr>
        <w:drawing>
          <wp:anchor distT="0" distB="0" distL="0" distR="0" simplePos="0" relativeHeight="251659264" behindDoc="0" locked="0" layoutInCell="1" allowOverlap="1" wp14:anchorId="4CDD0F70" wp14:editId="252DD9F0">
            <wp:simplePos x="0" y="0"/>
            <wp:positionH relativeFrom="margin">
              <wp:align>left</wp:align>
            </wp:positionH>
            <wp:positionV relativeFrom="paragraph">
              <wp:posOffset>200660</wp:posOffset>
            </wp:positionV>
            <wp:extent cx="2342983" cy="2964084"/>
            <wp:effectExtent l="0" t="0" r="635" b="8255"/>
            <wp:wrapTopAndBottom/>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2342983" cy="2964084"/>
                    </a:xfrm>
                    <a:prstGeom prst="rect">
                      <a:avLst/>
                    </a:prstGeom>
                  </pic:spPr>
                </pic:pic>
              </a:graphicData>
            </a:graphic>
          </wp:anchor>
        </w:drawing>
      </w:r>
    </w:p>
    <w:p w14:paraId="3A33A650" w14:textId="199E6845" w:rsidR="00635DA3" w:rsidRDefault="00635DA3" w:rsidP="00635DA3">
      <w:pPr>
        <w:pStyle w:val="Plattetekst"/>
        <w:spacing w:before="8" w:line="260" w:lineRule="atLeast"/>
        <w:ind w:left="0"/>
        <w:rPr>
          <w:i/>
        </w:rPr>
      </w:pPr>
      <w:r w:rsidRPr="005A3C34">
        <w:rPr>
          <w:i/>
        </w:rPr>
        <w:t>Zwaar bepantserde Romeinse ruiter</w:t>
      </w:r>
    </w:p>
    <w:p w14:paraId="6A802187" w14:textId="77777777" w:rsidR="00635DA3" w:rsidRPr="005A3C34" w:rsidRDefault="00635DA3" w:rsidP="00635DA3">
      <w:pPr>
        <w:spacing w:before="34"/>
        <w:rPr>
          <w:i/>
          <w:lang w:val="nl-NL"/>
        </w:rPr>
      </w:pPr>
    </w:p>
    <w:p w14:paraId="50932969" w14:textId="77777777" w:rsidR="00635DA3" w:rsidRPr="00635DA3" w:rsidRDefault="00635DA3" w:rsidP="00BF705B">
      <w:pPr>
        <w:pStyle w:val="Kop4"/>
        <w:rPr>
          <w:lang w:val="nl-NL"/>
        </w:rPr>
      </w:pPr>
      <w:r w:rsidRPr="00635DA3">
        <w:rPr>
          <w:lang w:val="nl-NL"/>
        </w:rPr>
        <w:t>Bron 2</w:t>
      </w:r>
    </w:p>
    <w:p w14:paraId="38A8742A" w14:textId="77777777" w:rsidR="00635DA3" w:rsidRPr="005A3C34" w:rsidRDefault="00635DA3" w:rsidP="00635DA3">
      <w:pPr>
        <w:rPr>
          <w:i/>
          <w:lang w:val="nl-NL"/>
        </w:rPr>
      </w:pPr>
      <w:r w:rsidRPr="005A3C34">
        <w:rPr>
          <w:i/>
          <w:lang w:val="nl-NL"/>
        </w:rPr>
        <w:t>Een fragment uit Herodotus:</w:t>
      </w:r>
    </w:p>
    <w:p w14:paraId="317D52FD" w14:textId="77777777" w:rsidR="00635DA3" w:rsidRDefault="00635DA3" w:rsidP="00635DA3">
      <w:pPr>
        <w:pStyle w:val="Plattetekst"/>
        <w:spacing w:line="260" w:lineRule="atLeast"/>
        <w:ind w:left="0" w:right="224"/>
      </w:pPr>
      <w:r>
        <w:t>‘Zij (De Perzen) droegen de volgende uitrusting: een tiara of vilthoed met slappe rand, een geborduurd hemd met lange mouwen, daaronder een maliënkolder die eruitzag als visschubben, en ten slotte een pofbroek. Een metalen schild hadden ze niet, wel een beukelaar van gevlochten takken. Aan de binnenkant daarvan hing de pijlkoker. Verder waren ze voorzien van korte speren, formidabele bogen met rieten pijlen en ook nog dolken die aan de koppel naast de rechterheup</w:t>
      </w:r>
    </w:p>
    <w:p w14:paraId="2FE584AF" w14:textId="77777777" w:rsidR="00635DA3" w:rsidRDefault="00635DA3" w:rsidP="00635DA3">
      <w:pPr>
        <w:pStyle w:val="Plattetekst"/>
        <w:spacing w:line="260" w:lineRule="atLeast"/>
        <w:ind w:left="0"/>
      </w:pPr>
      <w:r>
        <w:t>waren bevestigd.’</w:t>
      </w:r>
    </w:p>
    <w:p w14:paraId="13200013" w14:textId="77777777" w:rsidR="00635DA3" w:rsidRDefault="00635DA3" w:rsidP="00635DA3">
      <w:pPr>
        <w:pStyle w:val="Plattetekst"/>
        <w:spacing w:line="260" w:lineRule="atLeast"/>
        <w:ind w:left="0"/>
      </w:pPr>
    </w:p>
    <w:p w14:paraId="4DAF8BDA" w14:textId="77777777" w:rsidR="00635DA3" w:rsidRDefault="00635DA3" w:rsidP="00635DA3">
      <w:pPr>
        <w:pStyle w:val="Plattetekst"/>
        <w:spacing w:line="260" w:lineRule="atLeast"/>
        <w:ind w:left="0"/>
      </w:pPr>
      <w:r>
        <w:t>Herodotus: Historiën 7.61; vert. Hein van Dolen.</w:t>
      </w:r>
    </w:p>
    <w:p w14:paraId="629517D0" w14:textId="77777777" w:rsidR="00635DA3" w:rsidRDefault="00635DA3" w:rsidP="00635DA3">
      <w:pPr>
        <w:pStyle w:val="Plattetekst"/>
        <w:spacing w:line="260" w:lineRule="atLeast"/>
        <w:ind w:left="0"/>
      </w:pPr>
    </w:p>
    <w:p w14:paraId="28DF506E" w14:textId="77777777" w:rsidR="00635DA3" w:rsidRDefault="00635DA3">
      <w:pPr>
        <w:spacing w:line="240" w:lineRule="auto"/>
        <w:rPr>
          <w:rFonts w:ascii="Georgia" w:eastAsiaTheme="majorEastAsia" w:hAnsi="Georgia" w:cstheme="majorBidi"/>
          <w:b/>
          <w:bCs/>
          <w:color w:val="000FA0"/>
          <w:lang w:val="nl-NL"/>
        </w:rPr>
      </w:pPr>
      <w:r>
        <w:rPr>
          <w:lang w:val="nl-NL"/>
        </w:rPr>
        <w:br w:type="page"/>
      </w:r>
    </w:p>
    <w:p w14:paraId="0CBF7CCE" w14:textId="6B0E910B" w:rsidR="00635DA3" w:rsidRPr="00635DA3" w:rsidRDefault="00635DA3" w:rsidP="00BF705B">
      <w:pPr>
        <w:pStyle w:val="Kop4"/>
        <w:rPr>
          <w:lang w:val="nl-NL"/>
        </w:rPr>
      </w:pPr>
      <w:r w:rsidRPr="00635DA3">
        <w:rPr>
          <w:lang w:val="nl-NL"/>
        </w:rPr>
        <w:lastRenderedPageBreak/>
        <w:t>Bron 3</w:t>
      </w:r>
    </w:p>
    <w:p w14:paraId="29239014" w14:textId="77777777" w:rsidR="00635DA3" w:rsidRPr="005A3C34" w:rsidRDefault="00635DA3" w:rsidP="00635DA3">
      <w:pPr>
        <w:ind w:left="357" w:hanging="357"/>
        <w:rPr>
          <w:i/>
          <w:lang w:val="nl-NL"/>
        </w:rPr>
      </w:pPr>
      <w:r w:rsidRPr="005A3C34">
        <w:rPr>
          <w:i/>
          <w:lang w:val="nl-NL"/>
        </w:rPr>
        <w:t xml:space="preserve">Uit een blog van Jona </w:t>
      </w:r>
      <w:proofErr w:type="spellStart"/>
      <w:r w:rsidRPr="005A3C34">
        <w:rPr>
          <w:i/>
          <w:lang w:val="nl-NL"/>
        </w:rPr>
        <w:t>Lendering</w:t>
      </w:r>
      <w:proofErr w:type="spellEnd"/>
      <w:r w:rsidRPr="005A3C34">
        <w:rPr>
          <w:i/>
          <w:lang w:val="nl-NL"/>
        </w:rPr>
        <w:t>:</w:t>
      </w:r>
    </w:p>
    <w:p w14:paraId="545B0D4E" w14:textId="4C2801DC" w:rsidR="00635DA3" w:rsidRDefault="00635DA3" w:rsidP="00635DA3">
      <w:pPr>
        <w:pStyle w:val="Plattetekst"/>
        <w:spacing w:line="260" w:lineRule="atLeast"/>
        <w:ind w:left="0" w:right="108"/>
      </w:pPr>
      <w:r>
        <w:rPr>
          <w:b/>
        </w:rPr>
        <w:t>‘</w:t>
      </w:r>
      <w:r>
        <w:t>Dit type maliënkolder (zie bron 2), bestaande uit allerlei kleine plaatjes, kennen we uit Centraal-Azië. Het was lichter flexibeler dan een plaatharnas en maakte het mogelijk grotere delen van het lichaam te bedekken. Droeg een ruiter zo’n schubbenpantser, dan had hij wel een sterk paard nodig… maar als dat edele dier écht sterk was, kon het ook zelf een maliënkolder krijgen…</w:t>
      </w:r>
    </w:p>
    <w:p w14:paraId="35DC458A" w14:textId="77777777" w:rsidR="00635DA3" w:rsidRDefault="00635DA3" w:rsidP="00635DA3">
      <w:pPr>
        <w:pStyle w:val="Plattetekst"/>
        <w:spacing w:line="260" w:lineRule="atLeast"/>
        <w:ind w:left="0" w:right="108"/>
      </w:pPr>
    </w:p>
    <w:p w14:paraId="441A5276" w14:textId="77777777" w:rsidR="00635DA3" w:rsidRDefault="00635DA3" w:rsidP="00635DA3">
      <w:pPr>
        <w:pStyle w:val="Plattetekst"/>
        <w:spacing w:line="260" w:lineRule="atLeast"/>
        <w:ind w:left="0" w:right="113"/>
      </w:pPr>
      <w:r>
        <w:t xml:space="preserve">Normaalgesproken waren de zogeheten </w:t>
      </w:r>
      <w:proofErr w:type="spellStart"/>
      <w:r>
        <w:t>katafrakten</w:t>
      </w:r>
      <w:proofErr w:type="spellEnd"/>
      <w:r>
        <w:t xml:space="preserve"> en </w:t>
      </w:r>
      <w:proofErr w:type="spellStart"/>
      <w:r>
        <w:t>clibanarii</w:t>
      </w:r>
      <w:proofErr w:type="spellEnd"/>
      <w:r>
        <w:t xml:space="preserve"> – het verschil is dat het paard niet of wel een pantser had – bewapend met een lans en stormden ze frontaal op hun tegenstanders af….</w:t>
      </w:r>
    </w:p>
    <w:p w14:paraId="40DA4CA3" w14:textId="77777777" w:rsidR="00635DA3" w:rsidRDefault="00635DA3" w:rsidP="00635DA3">
      <w:pPr>
        <w:pStyle w:val="Plattetekst"/>
        <w:spacing w:line="260" w:lineRule="atLeast"/>
        <w:ind w:left="357" w:hanging="357"/>
      </w:pPr>
      <w:r>
        <w:t xml:space="preserve">Ook de </w:t>
      </w:r>
      <w:proofErr w:type="spellStart"/>
      <w:r>
        <w:t>Parthen</w:t>
      </w:r>
      <w:proofErr w:type="spellEnd"/>
      <w:r>
        <w:t>, ooit afkomstig uit Centraal-Azië, hadden zulke zware cavalerie.’</w:t>
      </w:r>
    </w:p>
    <w:p w14:paraId="11BAE5E7" w14:textId="77777777" w:rsidR="00635DA3" w:rsidRPr="00BD3378" w:rsidRDefault="00635DA3" w:rsidP="00635DA3">
      <w:pPr>
        <w:rPr>
          <w:i/>
          <w:lang w:val="de-DE"/>
        </w:rPr>
      </w:pPr>
      <w:r w:rsidRPr="00BD3378">
        <w:rPr>
          <w:i/>
          <w:lang w:val="de-DE"/>
        </w:rPr>
        <w:t xml:space="preserve">Jona </w:t>
      </w:r>
      <w:proofErr w:type="spellStart"/>
      <w:r w:rsidRPr="00BD3378">
        <w:rPr>
          <w:i/>
          <w:lang w:val="de-DE"/>
        </w:rPr>
        <w:t>Lendering</w:t>
      </w:r>
      <w:proofErr w:type="spellEnd"/>
      <w:r w:rsidRPr="00BD3378">
        <w:rPr>
          <w:i/>
          <w:lang w:val="de-DE"/>
        </w:rPr>
        <w:t xml:space="preserve">, Mainzer Beobachter: </w:t>
      </w:r>
      <w:hyperlink r:id="rId9" w:anchor="more-47901">
        <w:r w:rsidRPr="00BD3378">
          <w:rPr>
            <w:i/>
            <w:color w:val="0462C1"/>
            <w:u w:val="single" w:color="0462C1"/>
            <w:lang w:val="de-DE"/>
          </w:rPr>
          <w:t>https://mainzerbeobachter.com/2020/05/22/zware-</w:t>
        </w:r>
      </w:hyperlink>
      <w:r w:rsidRPr="00BD3378">
        <w:rPr>
          <w:i/>
          <w:color w:val="0462C1"/>
          <w:lang w:val="de-DE"/>
        </w:rPr>
        <w:t xml:space="preserve"> </w:t>
      </w:r>
      <w:hyperlink r:id="rId10" w:anchor="more-47901">
        <w:proofErr w:type="spellStart"/>
        <w:r w:rsidRPr="00BD3378">
          <w:rPr>
            <w:i/>
            <w:color w:val="0462C1"/>
            <w:u w:val="single" w:color="0462C1"/>
            <w:lang w:val="de-DE"/>
          </w:rPr>
          <w:t>cavalerie</w:t>
        </w:r>
        <w:proofErr w:type="spellEnd"/>
        <w:r w:rsidRPr="00BD3378">
          <w:rPr>
            <w:i/>
            <w:color w:val="0462C1"/>
            <w:u w:val="single" w:color="0462C1"/>
            <w:lang w:val="de-DE"/>
          </w:rPr>
          <w:t>/#more-47901</w:t>
        </w:r>
      </w:hyperlink>
    </w:p>
    <w:p w14:paraId="4A129CD8" w14:textId="584A5247" w:rsidR="00635DA3" w:rsidRDefault="00635DA3" w:rsidP="00635DA3">
      <w:pPr>
        <w:spacing w:line="240" w:lineRule="auto"/>
        <w:rPr>
          <w:rFonts w:ascii="Calibri" w:eastAsia="Calibri" w:hAnsi="Calibri" w:cs="Calibri"/>
          <w:i/>
          <w:lang w:val="de-DE" w:eastAsia="nl-NL" w:bidi="nl-NL"/>
        </w:rPr>
      </w:pPr>
    </w:p>
    <w:p w14:paraId="4717E0B6" w14:textId="77777777" w:rsidR="00635DA3" w:rsidRPr="00635DA3" w:rsidRDefault="00635DA3" w:rsidP="00BF705B">
      <w:pPr>
        <w:pStyle w:val="Kop4"/>
        <w:rPr>
          <w:lang w:val="nl-NL"/>
        </w:rPr>
      </w:pPr>
      <w:r w:rsidRPr="00635DA3">
        <w:rPr>
          <w:lang w:val="nl-NL"/>
        </w:rPr>
        <w:t>Bron 4</w:t>
      </w:r>
    </w:p>
    <w:p w14:paraId="7A148293" w14:textId="77777777" w:rsidR="00635DA3" w:rsidRPr="005A3C34" w:rsidRDefault="00635DA3" w:rsidP="00635DA3">
      <w:pPr>
        <w:rPr>
          <w:i/>
          <w:lang w:val="nl-NL"/>
        </w:rPr>
      </w:pPr>
      <w:r w:rsidRPr="005A3C34">
        <w:rPr>
          <w:i/>
          <w:lang w:val="nl-NL"/>
        </w:rPr>
        <w:t>Uit een commentaar op bron 3:</w:t>
      </w:r>
    </w:p>
    <w:p w14:paraId="26D05F7D" w14:textId="5455F9BD" w:rsidR="00635DA3" w:rsidRDefault="00635DA3" w:rsidP="00635DA3">
      <w:pPr>
        <w:pStyle w:val="Plattetekst"/>
        <w:spacing w:line="260" w:lineRule="atLeast"/>
        <w:ind w:left="0"/>
      </w:pPr>
      <w:r>
        <w:t xml:space="preserve">‘Dit type maliënkolder, bestaand uit allerlei kleine plaatjes” Wordt dat woord echt gebruikt? Dan heeft de vertaler of de auteur geen idee van lichaamsbepantsering. Zo’n plaatjespantser noemen we in goed Nederlands een schobbejak. Schubbenpantser mag ook. Maar een maliënkolder bestaat uit </w:t>
      </w:r>
      <w:proofErr w:type="spellStart"/>
      <w:r>
        <w:t>maliën</w:t>
      </w:r>
      <w:proofErr w:type="spellEnd"/>
      <w:r>
        <w:t>, kleine metalen ringetjes, en dat is totaal iets anders.’</w:t>
      </w:r>
    </w:p>
    <w:p w14:paraId="22EBFA6E" w14:textId="77777777" w:rsidR="00635DA3" w:rsidRDefault="00635DA3" w:rsidP="00635DA3">
      <w:pPr>
        <w:pStyle w:val="Plattetekst"/>
        <w:spacing w:line="260" w:lineRule="atLeast"/>
        <w:ind w:left="0"/>
      </w:pPr>
    </w:p>
    <w:p w14:paraId="51F31465" w14:textId="77777777" w:rsidR="00635DA3" w:rsidRDefault="00635DA3" w:rsidP="00635DA3">
      <w:pPr>
        <w:rPr>
          <w:i/>
          <w:lang w:val="nl-NL"/>
        </w:rPr>
      </w:pPr>
      <w:r w:rsidRPr="005A3C34">
        <w:rPr>
          <w:i/>
          <w:lang w:val="nl-NL"/>
        </w:rPr>
        <w:t>Bron onbekend.</w:t>
      </w:r>
    </w:p>
    <w:p w14:paraId="756236A3" w14:textId="77777777" w:rsidR="00635DA3" w:rsidRPr="005A3C34" w:rsidRDefault="00635DA3" w:rsidP="00635DA3">
      <w:pPr>
        <w:rPr>
          <w:i/>
          <w:lang w:val="nl-NL"/>
        </w:rPr>
      </w:pPr>
    </w:p>
    <w:p w14:paraId="53D70426" w14:textId="77777777" w:rsidR="00635DA3" w:rsidRPr="00635DA3" w:rsidRDefault="00635DA3" w:rsidP="00BF705B">
      <w:pPr>
        <w:pStyle w:val="Kop4"/>
        <w:rPr>
          <w:lang w:val="nl-NL"/>
        </w:rPr>
      </w:pPr>
      <w:r w:rsidRPr="00635DA3">
        <w:rPr>
          <w:lang w:val="nl-NL"/>
        </w:rPr>
        <w:t>Bron 5</w:t>
      </w:r>
    </w:p>
    <w:p w14:paraId="7AC7063C" w14:textId="77777777" w:rsidR="00635DA3" w:rsidRPr="005A3C34" w:rsidRDefault="00635DA3" w:rsidP="00635DA3">
      <w:pPr>
        <w:rPr>
          <w:i/>
          <w:lang w:val="nl-NL"/>
        </w:rPr>
      </w:pPr>
      <w:r w:rsidRPr="005A3C34">
        <w:rPr>
          <w:i/>
          <w:lang w:val="nl-NL"/>
        </w:rPr>
        <w:t>Uit een commentaar op bron 1 en 3:</w:t>
      </w:r>
    </w:p>
    <w:p w14:paraId="4047233C" w14:textId="77777777" w:rsidR="00635DA3" w:rsidRDefault="00635DA3" w:rsidP="00635DA3">
      <w:pPr>
        <w:pStyle w:val="Plattetekst"/>
        <w:spacing w:line="260" w:lineRule="atLeast"/>
        <w:ind w:left="0"/>
        <w:jc w:val="both"/>
      </w:pPr>
      <w:r>
        <w:t>‘De man draagt een pantserhemd dat vermoedelijk niet bestaat uit lamellen maar uit ringetjes, maar de strijdwijze is hetzelfde. Niet echt – je laat nu net een ruiter zien die gewoon een maliënkolder aan heeft, net zoals elke Romeinse cavalerist – helemaal geen zware cavalerie dus…</w:t>
      </w:r>
    </w:p>
    <w:p w14:paraId="041F7CF5" w14:textId="77777777" w:rsidR="00635DA3" w:rsidRDefault="00635DA3" w:rsidP="00635DA3">
      <w:pPr>
        <w:pStyle w:val="Plattetekst"/>
        <w:spacing w:line="260" w:lineRule="atLeast"/>
        <w:ind w:left="0"/>
      </w:pPr>
      <w:r>
        <w:t>Lamellen zijn weer een heel ander pantser trouwens, en zo’n pantser van aan elkaar genaaide platen</w:t>
      </w:r>
    </w:p>
    <w:p w14:paraId="47097368" w14:textId="77777777" w:rsidR="00635DA3" w:rsidRDefault="00635DA3" w:rsidP="00635DA3">
      <w:pPr>
        <w:pStyle w:val="Plattetekst"/>
        <w:spacing w:line="260" w:lineRule="atLeast"/>
        <w:ind w:left="0"/>
      </w:pPr>
      <w:r>
        <w:t>zien we pas in de zesde eeuw opduiken.’</w:t>
      </w:r>
    </w:p>
    <w:p w14:paraId="509D43A8" w14:textId="77777777" w:rsidR="00635DA3" w:rsidRDefault="00635DA3" w:rsidP="00635DA3">
      <w:pPr>
        <w:pStyle w:val="Plattetekst"/>
        <w:spacing w:line="260" w:lineRule="atLeast"/>
        <w:ind w:left="0"/>
      </w:pPr>
    </w:p>
    <w:p w14:paraId="3C396CEE" w14:textId="77777777" w:rsidR="00635DA3" w:rsidRDefault="00635DA3" w:rsidP="00635DA3">
      <w:pPr>
        <w:rPr>
          <w:i/>
          <w:lang w:val="nl-NL"/>
        </w:rPr>
      </w:pPr>
      <w:r w:rsidRPr="005A3C34">
        <w:rPr>
          <w:i/>
          <w:lang w:val="nl-NL"/>
        </w:rPr>
        <w:t>Bron onbekend.</w:t>
      </w:r>
    </w:p>
    <w:p w14:paraId="0214CBB1" w14:textId="77777777" w:rsidR="00635DA3" w:rsidRPr="005A3C34" w:rsidRDefault="00635DA3" w:rsidP="00635DA3">
      <w:pPr>
        <w:rPr>
          <w:i/>
          <w:lang w:val="nl-NL"/>
        </w:rPr>
      </w:pPr>
    </w:p>
    <w:p w14:paraId="72D707FC" w14:textId="77777777" w:rsidR="00635DA3" w:rsidRPr="00BF705B" w:rsidRDefault="00635DA3" w:rsidP="00BF705B">
      <w:pPr>
        <w:pStyle w:val="Kop4"/>
      </w:pPr>
      <w:r w:rsidRPr="00BF705B">
        <w:t>Bron 6</w:t>
      </w:r>
    </w:p>
    <w:p w14:paraId="3E5A41B7" w14:textId="77777777" w:rsidR="00635DA3" w:rsidRPr="005A3C34" w:rsidRDefault="00635DA3" w:rsidP="00635DA3">
      <w:pPr>
        <w:rPr>
          <w:i/>
          <w:lang w:val="nl-NL"/>
        </w:rPr>
      </w:pPr>
      <w:r w:rsidRPr="005A3C34">
        <w:rPr>
          <w:i/>
          <w:lang w:val="nl-NL"/>
        </w:rPr>
        <w:t>Uit een commentaar op bron 1 en 3:</w:t>
      </w:r>
    </w:p>
    <w:p w14:paraId="2797DAEE" w14:textId="77777777" w:rsidR="00635DA3" w:rsidRDefault="00635DA3" w:rsidP="00635DA3">
      <w:pPr>
        <w:pStyle w:val="Plattetekst"/>
        <w:spacing w:line="260" w:lineRule="atLeast"/>
        <w:ind w:left="0"/>
      </w:pPr>
      <w:r>
        <w:t xml:space="preserve">‘Gezien het feit dat de afgebeelde ruiter ook een groot schild draagt is het waarschijnlijk een </w:t>
      </w:r>
      <w:proofErr w:type="spellStart"/>
      <w:r>
        <w:t>catafrakt</w:t>
      </w:r>
      <w:proofErr w:type="spellEnd"/>
      <w:r>
        <w:t xml:space="preserve"> noch een </w:t>
      </w:r>
      <w:proofErr w:type="spellStart"/>
      <w:r>
        <w:t>clibanarius</w:t>
      </w:r>
      <w:proofErr w:type="spellEnd"/>
      <w:r>
        <w:t xml:space="preserve">; die hadden geen schild nodig. Het lijkt ook te gaan om een min of meer zeshoekig schild, dat vaak wordt geassocieerd met “gewone” </w:t>
      </w:r>
      <w:proofErr w:type="spellStart"/>
      <w:r>
        <w:t>auxiliarii</w:t>
      </w:r>
      <w:proofErr w:type="spellEnd"/>
      <w:r>
        <w:t>. Omdat deze ruiter zo te zien slechts een maliënkolder draagt (Ik zie tenminste geen aanwijzingen voor beenkappen of armstukken en het ontbreken van een helm zegt ook mogelijk wel iets) zou het evenzeer om een lichte ruiter kunnen gaan. Kortom, er is eigenlijk niets dat erop zou wijzen dat het hier niet om een</w:t>
      </w:r>
    </w:p>
    <w:p w14:paraId="07B6A0F3" w14:textId="77777777" w:rsidR="00635DA3" w:rsidRDefault="00635DA3" w:rsidP="00635DA3">
      <w:pPr>
        <w:pStyle w:val="Plattetekst"/>
        <w:spacing w:line="260" w:lineRule="atLeast"/>
        <w:ind w:left="0"/>
      </w:pPr>
      <w:r>
        <w:t>Romeinse “standaardcavalerist” gaat, lijkt mij.’</w:t>
      </w:r>
    </w:p>
    <w:p w14:paraId="04493E82" w14:textId="77777777" w:rsidR="00635DA3" w:rsidRDefault="00635DA3" w:rsidP="00635DA3">
      <w:pPr>
        <w:pStyle w:val="Plattetekst"/>
        <w:spacing w:line="260" w:lineRule="atLeast"/>
        <w:ind w:left="0"/>
      </w:pPr>
    </w:p>
    <w:p w14:paraId="08EFA57F" w14:textId="77777777" w:rsidR="00635DA3" w:rsidRDefault="00635DA3" w:rsidP="00635DA3">
      <w:pPr>
        <w:rPr>
          <w:i/>
          <w:lang w:val="nl-NL"/>
        </w:rPr>
      </w:pPr>
      <w:r w:rsidRPr="005A3C34">
        <w:rPr>
          <w:i/>
          <w:lang w:val="nl-NL"/>
        </w:rPr>
        <w:t>Bron onbekend.</w:t>
      </w:r>
    </w:p>
    <w:p w14:paraId="6CACA950" w14:textId="77777777" w:rsidR="00635DA3" w:rsidRPr="005A3C34" w:rsidRDefault="00635DA3" w:rsidP="00635DA3">
      <w:pPr>
        <w:rPr>
          <w:i/>
          <w:lang w:val="nl-NL"/>
        </w:rPr>
      </w:pPr>
    </w:p>
    <w:p w14:paraId="1FD5BFEE" w14:textId="77777777" w:rsidR="00635DA3" w:rsidRDefault="00635DA3">
      <w:pPr>
        <w:spacing w:line="240" w:lineRule="auto"/>
        <w:rPr>
          <w:rFonts w:ascii="Georgia" w:eastAsiaTheme="majorEastAsia" w:hAnsi="Georgia" w:cstheme="majorBidi"/>
          <w:b/>
          <w:bCs/>
          <w:color w:val="000FA0"/>
          <w:lang w:val="nl-NL"/>
        </w:rPr>
      </w:pPr>
      <w:r>
        <w:rPr>
          <w:lang w:val="nl-NL"/>
        </w:rPr>
        <w:br w:type="page"/>
      </w:r>
    </w:p>
    <w:p w14:paraId="36E85A66" w14:textId="75A3969B" w:rsidR="00635DA3" w:rsidRPr="00635DA3" w:rsidRDefault="00635DA3" w:rsidP="00BF705B">
      <w:pPr>
        <w:pStyle w:val="Kop4"/>
        <w:rPr>
          <w:lang w:val="nl-NL"/>
        </w:rPr>
      </w:pPr>
      <w:r w:rsidRPr="00635DA3">
        <w:rPr>
          <w:lang w:val="nl-NL"/>
        </w:rPr>
        <w:lastRenderedPageBreak/>
        <w:t>Bron 7</w:t>
      </w:r>
    </w:p>
    <w:p w14:paraId="0AE0CA1C" w14:textId="77777777" w:rsidR="00635DA3" w:rsidRDefault="00635DA3" w:rsidP="00635DA3">
      <w:pPr>
        <w:pStyle w:val="Plattetekst"/>
        <w:spacing w:line="260" w:lineRule="atLeast"/>
        <w:ind w:left="0"/>
      </w:pPr>
      <w:r>
        <w:t xml:space="preserve">Wetenschappers zijn het niet met elkaar eens over het verschil tussen </w:t>
      </w:r>
      <w:proofErr w:type="spellStart"/>
      <w:r>
        <w:t>cataphracti</w:t>
      </w:r>
      <w:proofErr w:type="spellEnd"/>
      <w:r>
        <w:t>/</w:t>
      </w:r>
      <w:proofErr w:type="spellStart"/>
      <w:r>
        <w:t>catafractarii</w:t>
      </w:r>
      <w:proofErr w:type="spellEnd"/>
      <w:r>
        <w:t xml:space="preserve"> en </w:t>
      </w:r>
      <w:proofErr w:type="spellStart"/>
      <w:r>
        <w:t>Clibanarii</w:t>
      </w:r>
      <w:proofErr w:type="spellEnd"/>
      <w:r>
        <w:t>. Deze argumenten worden gebruikt:</w:t>
      </w:r>
    </w:p>
    <w:p w14:paraId="6CB6397C" w14:textId="77777777" w:rsidR="00635DA3" w:rsidRPr="00E153DB" w:rsidRDefault="00635DA3" w:rsidP="00635DA3">
      <w:pPr>
        <w:pStyle w:val="Lijstalinea"/>
        <w:widowControl w:val="0"/>
        <w:numPr>
          <w:ilvl w:val="0"/>
          <w:numId w:val="21"/>
        </w:numPr>
        <w:autoSpaceDE w:val="0"/>
        <w:autoSpaceDN w:val="0"/>
        <w:rPr>
          <w:sz w:val="19"/>
          <w:lang w:val="nl-NL"/>
        </w:rPr>
      </w:pPr>
      <w:r w:rsidRPr="00E153DB">
        <w:rPr>
          <w:lang w:val="nl-NL"/>
        </w:rPr>
        <w:t xml:space="preserve">Het paard van een </w:t>
      </w:r>
      <w:proofErr w:type="spellStart"/>
      <w:r w:rsidRPr="00E153DB">
        <w:rPr>
          <w:lang w:val="nl-NL"/>
        </w:rPr>
        <w:t>clibanarius</w:t>
      </w:r>
      <w:proofErr w:type="spellEnd"/>
      <w:r w:rsidRPr="00E153DB">
        <w:rPr>
          <w:lang w:val="nl-NL"/>
        </w:rPr>
        <w:t xml:space="preserve"> was beschermd met een pantser, het paard van een </w:t>
      </w:r>
      <w:proofErr w:type="spellStart"/>
      <w:r w:rsidRPr="00E153DB">
        <w:rPr>
          <w:lang w:val="nl-NL"/>
        </w:rPr>
        <w:t>catafractarius</w:t>
      </w:r>
      <w:proofErr w:type="spellEnd"/>
      <w:r w:rsidRPr="00E153DB">
        <w:rPr>
          <w:spacing w:val="-1"/>
          <w:lang w:val="nl-NL"/>
        </w:rPr>
        <w:t xml:space="preserve"> </w:t>
      </w:r>
      <w:r w:rsidRPr="00E153DB">
        <w:rPr>
          <w:lang w:val="nl-NL"/>
        </w:rPr>
        <w:t>niet.</w:t>
      </w:r>
    </w:p>
    <w:p w14:paraId="25C8356C" w14:textId="77777777" w:rsidR="00635DA3" w:rsidRPr="00E153DB" w:rsidRDefault="00635DA3" w:rsidP="00635DA3">
      <w:pPr>
        <w:pStyle w:val="Lijstalinea"/>
        <w:widowControl w:val="0"/>
        <w:numPr>
          <w:ilvl w:val="0"/>
          <w:numId w:val="21"/>
        </w:numPr>
        <w:tabs>
          <w:tab w:val="left" w:pos="1181"/>
          <w:tab w:val="left" w:pos="1182"/>
        </w:tabs>
        <w:autoSpaceDE w:val="0"/>
        <w:autoSpaceDN w:val="0"/>
        <w:rPr>
          <w:lang w:val="nl-NL"/>
        </w:rPr>
      </w:pPr>
      <w:r w:rsidRPr="00E153DB">
        <w:rPr>
          <w:lang w:val="nl-NL"/>
        </w:rPr>
        <w:t xml:space="preserve">Zowel de </w:t>
      </w:r>
      <w:proofErr w:type="spellStart"/>
      <w:r w:rsidRPr="00E153DB">
        <w:rPr>
          <w:lang w:val="nl-NL"/>
        </w:rPr>
        <w:t>clibanarius</w:t>
      </w:r>
      <w:proofErr w:type="spellEnd"/>
      <w:r w:rsidRPr="00E153DB">
        <w:rPr>
          <w:lang w:val="nl-NL"/>
        </w:rPr>
        <w:t xml:space="preserve"> als de </w:t>
      </w:r>
      <w:proofErr w:type="spellStart"/>
      <w:r w:rsidRPr="00E153DB">
        <w:rPr>
          <w:lang w:val="nl-NL"/>
        </w:rPr>
        <w:t>catafractarius</w:t>
      </w:r>
      <w:proofErr w:type="spellEnd"/>
      <w:r w:rsidRPr="00E153DB">
        <w:rPr>
          <w:lang w:val="nl-NL"/>
        </w:rPr>
        <w:t xml:space="preserve"> konden op een gepantserd paard rijden, maar de laatste was veel zwaarder bewapend dan de</w:t>
      </w:r>
      <w:r w:rsidRPr="00E153DB">
        <w:rPr>
          <w:spacing w:val="-9"/>
          <w:lang w:val="nl-NL"/>
        </w:rPr>
        <w:t xml:space="preserve"> </w:t>
      </w:r>
      <w:r w:rsidRPr="00E153DB">
        <w:rPr>
          <w:lang w:val="nl-NL"/>
        </w:rPr>
        <w:t>eerste.</w:t>
      </w:r>
    </w:p>
    <w:p w14:paraId="0CB62EF4" w14:textId="77777777" w:rsidR="00635DA3" w:rsidRPr="00E153DB" w:rsidRDefault="00635DA3" w:rsidP="00635DA3">
      <w:pPr>
        <w:pStyle w:val="Lijstalinea"/>
        <w:widowControl w:val="0"/>
        <w:numPr>
          <w:ilvl w:val="0"/>
          <w:numId w:val="21"/>
        </w:numPr>
        <w:tabs>
          <w:tab w:val="left" w:pos="1181"/>
          <w:tab w:val="left" w:pos="1182"/>
        </w:tabs>
        <w:autoSpaceDE w:val="0"/>
        <w:autoSpaceDN w:val="0"/>
        <w:jc w:val="both"/>
        <w:rPr>
          <w:lang w:val="nl-NL"/>
        </w:rPr>
      </w:pPr>
      <w:r w:rsidRPr="00E153DB">
        <w:rPr>
          <w:lang w:val="nl-NL"/>
        </w:rPr>
        <w:t xml:space="preserve">Mogelijk waren de </w:t>
      </w:r>
      <w:proofErr w:type="spellStart"/>
      <w:r w:rsidRPr="00E153DB">
        <w:rPr>
          <w:lang w:val="nl-NL"/>
        </w:rPr>
        <w:t>clibanarii</w:t>
      </w:r>
      <w:proofErr w:type="spellEnd"/>
      <w:r w:rsidRPr="00E153DB">
        <w:rPr>
          <w:lang w:val="nl-NL"/>
        </w:rPr>
        <w:t xml:space="preserve"> bewapend met boog en lans, met enige bepantsering van het paard, terwijl de </w:t>
      </w:r>
      <w:proofErr w:type="spellStart"/>
      <w:r w:rsidRPr="00E153DB">
        <w:rPr>
          <w:lang w:val="nl-NL"/>
        </w:rPr>
        <w:t>catafractarii</w:t>
      </w:r>
      <w:proofErr w:type="spellEnd"/>
      <w:r w:rsidRPr="00E153DB">
        <w:rPr>
          <w:lang w:val="nl-NL"/>
        </w:rPr>
        <w:t xml:space="preserve"> zwaarbewapende mannen waren, van wie sommigen op een gepantserd paard reden, maar met speer en</w:t>
      </w:r>
      <w:r w:rsidRPr="00E153DB">
        <w:rPr>
          <w:spacing w:val="-12"/>
          <w:lang w:val="nl-NL"/>
        </w:rPr>
        <w:t xml:space="preserve"> </w:t>
      </w:r>
      <w:r w:rsidRPr="00E153DB">
        <w:rPr>
          <w:lang w:val="nl-NL"/>
        </w:rPr>
        <w:t>schild.</w:t>
      </w:r>
    </w:p>
    <w:p w14:paraId="4433FB64" w14:textId="77777777" w:rsidR="00635DA3" w:rsidRPr="00E153DB" w:rsidRDefault="00635DA3" w:rsidP="00635DA3">
      <w:pPr>
        <w:pStyle w:val="Lijstalinea"/>
        <w:widowControl w:val="0"/>
        <w:numPr>
          <w:ilvl w:val="0"/>
          <w:numId w:val="21"/>
        </w:numPr>
        <w:tabs>
          <w:tab w:val="left" w:pos="1181"/>
          <w:tab w:val="left" w:pos="1182"/>
        </w:tabs>
        <w:autoSpaceDE w:val="0"/>
        <w:autoSpaceDN w:val="0"/>
        <w:rPr>
          <w:lang w:val="nl-NL"/>
        </w:rPr>
      </w:pPr>
      <w:r w:rsidRPr="00E153DB">
        <w:rPr>
          <w:lang w:val="nl-NL"/>
        </w:rPr>
        <w:t xml:space="preserve">De </w:t>
      </w:r>
      <w:proofErr w:type="spellStart"/>
      <w:r w:rsidRPr="00E153DB">
        <w:rPr>
          <w:lang w:val="nl-NL"/>
        </w:rPr>
        <w:t>clabanarii</w:t>
      </w:r>
      <w:proofErr w:type="spellEnd"/>
      <w:r w:rsidRPr="00E153DB">
        <w:rPr>
          <w:lang w:val="nl-NL"/>
        </w:rPr>
        <w:t xml:space="preserve"> waren bewapend met lansen, de </w:t>
      </w:r>
      <w:proofErr w:type="spellStart"/>
      <w:r w:rsidRPr="00E153DB">
        <w:rPr>
          <w:lang w:val="nl-NL"/>
        </w:rPr>
        <w:t>catafractarii</w:t>
      </w:r>
      <w:proofErr w:type="spellEnd"/>
      <w:r w:rsidRPr="00E153DB">
        <w:rPr>
          <w:lang w:val="nl-NL"/>
        </w:rPr>
        <w:t xml:space="preserve"> met</w:t>
      </w:r>
      <w:r w:rsidRPr="00E153DB">
        <w:rPr>
          <w:spacing w:val="-10"/>
          <w:lang w:val="nl-NL"/>
        </w:rPr>
        <w:t xml:space="preserve"> </w:t>
      </w:r>
      <w:r w:rsidRPr="00E153DB">
        <w:rPr>
          <w:lang w:val="nl-NL"/>
        </w:rPr>
        <w:t>bogen.</w:t>
      </w:r>
    </w:p>
    <w:p w14:paraId="19400060" w14:textId="77777777" w:rsidR="00635DA3" w:rsidRPr="00E153DB" w:rsidRDefault="00635DA3" w:rsidP="00635DA3">
      <w:pPr>
        <w:pStyle w:val="Lijstalinea"/>
        <w:widowControl w:val="0"/>
        <w:numPr>
          <w:ilvl w:val="0"/>
          <w:numId w:val="21"/>
        </w:numPr>
        <w:tabs>
          <w:tab w:val="left" w:pos="1181"/>
          <w:tab w:val="left" w:pos="1182"/>
        </w:tabs>
        <w:autoSpaceDE w:val="0"/>
        <w:autoSpaceDN w:val="0"/>
        <w:rPr>
          <w:lang w:val="nl-NL"/>
        </w:rPr>
      </w:pPr>
      <w:r w:rsidRPr="00E153DB">
        <w:rPr>
          <w:lang w:val="nl-NL"/>
        </w:rPr>
        <w:t xml:space="preserve">De </w:t>
      </w:r>
      <w:proofErr w:type="spellStart"/>
      <w:r w:rsidRPr="00E153DB">
        <w:rPr>
          <w:lang w:val="nl-NL"/>
        </w:rPr>
        <w:t>clibanarii</w:t>
      </w:r>
      <w:proofErr w:type="spellEnd"/>
      <w:r w:rsidRPr="00E153DB">
        <w:rPr>
          <w:lang w:val="nl-NL"/>
        </w:rPr>
        <w:t xml:space="preserve"> droegen meer wapens dan de </w:t>
      </w:r>
      <w:proofErr w:type="spellStart"/>
      <w:r w:rsidRPr="00E153DB">
        <w:rPr>
          <w:lang w:val="nl-NL"/>
        </w:rPr>
        <w:t>catafractarii</w:t>
      </w:r>
      <w:proofErr w:type="spellEnd"/>
      <w:r w:rsidRPr="00E153DB">
        <w:rPr>
          <w:lang w:val="nl-NL"/>
        </w:rPr>
        <w:t xml:space="preserve">: Alle </w:t>
      </w:r>
      <w:proofErr w:type="spellStart"/>
      <w:r w:rsidRPr="00E153DB">
        <w:rPr>
          <w:lang w:val="nl-NL"/>
        </w:rPr>
        <w:t>clibanarii</w:t>
      </w:r>
      <w:proofErr w:type="spellEnd"/>
      <w:r w:rsidRPr="00E153DB">
        <w:rPr>
          <w:lang w:val="nl-NL"/>
        </w:rPr>
        <w:t xml:space="preserve"> waren </w:t>
      </w:r>
      <w:proofErr w:type="spellStart"/>
      <w:r w:rsidRPr="00E153DB">
        <w:rPr>
          <w:lang w:val="nl-NL"/>
        </w:rPr>
        <w:t>catafractarii</w:t>
      </w:r>
      <w:proofErr w:type="spellEnd"/>
      <w:r w:rsidRPr="00E153DB">
        <w:rPr>
          <w:lang w:val="nl-NL"/>
        </w:rPr>
        <w:t xml:space="preserve">, maar niet alle </w:t>
      </w:r>
      <w:proofErr w:type="spellStart"/>
      <w:r w:rsidRPr="00E153DB">
        <w:rPr>
          <w:lang w:val="nl-NL"/>
        </w:rPr>
        <w:t>catafractarii</w:t>
      </w:r>
      <w:proofErr w:type="spellEnd"/>
      <w:r w:rsidRPr="00E153DB">
        <w:rPr>
          <w:lang w:val="nl-NL"/>
        </w:rPr>
        <w:t xml:space="preserve"> waren</w:t>
      </w:r>
      <w:r w:rsidRPr="00E153DB">
        <w:rPr>
          <w:spacing w:val="-7"/>
          <w:lang w:val="nl-NL"/>
        </w:rPr>
        <w:t xml:space="preserve"> </w:t>
      </w:r>
      <w:proofErr w:type="spellStart"/>
      <w:r w:rsidRPr="00E153DB">
        <w:rPr>
          <w:lang w:val="nl-NL"/>
        </w:rPr>
        <w:t>clibanarii</w:t>
      </w:r>
      <w:proofErr w:type="spellEnd"/>
      <w:r w:rsidRPr="00E153DB">
        <w:rPr>
          <w:lang w:val="nl-NL"/>
        </w:rPr>
        <w:t>.</w:t>
      </w:r>
    </w:p>
    <w:p w14:paraId="475B1C92" w14:textId="77777777" w:rsidR="00635DA3" w:rsidRPr="00E153DB" w:rsidRDefault="00635DA3" w:rsidP="00635DA3">
      <w:pPr>
        <w:pStyle w:val="Lijstalinea"/>
        <w:widowControl w:val="0"/>
        <w:numPr>
          <w:ilvl w:val="0"/>
          <w:numId w:val="21"/>
        </w:numPr>
        <w:tabs>
          <w:tab w:val="left" w:pos="1181"/>
          <w:tab w:val="left" w:pos="1182"/>
        </w:tabs>
        <w:autoSpaceDE w:val="0"/>
        <w:autoSpaceDN w:val="0"/>
        <w:rPr>
          <w:lang w:val="nl-NL"/>
        </w:rPr>
      </w:pPr>
      <w:r w:rsidRPr="00E153DB">
        <w:rPr>
          <w:lang w:val="nl-NL"/>
        </w:rPr>
        <w:t xml:space="preserve">Er was eigenlijk geen verschil </w:t>
      </w:r>
      <w:proofErr w:type="spellStart"/>
      <w:r w:rsidRPr="00E153DB">
        <w:rPr>
          <w:lang w:val="nl-NL"/>
        </w:rPr>
        <w:t>tusssen</w:t>
      </w:r>
      <w:proofErr w:type="spellEnd"/>
      <w:r w:rsidRPr="00E153DB">
        <w:rPr>
          <w:lang w:val="nl-NL"/>
        </w:rPr>
        <w:t xml:space="preserve"> </w:t>
      </w:r>
      <w:proofErr w:type="spellStart"/>
      <w:r w:rsidRPr="00E153DB">
        <w:rPr>
          <w:lang w:val="nl-NL"/>
        </w:rPr>
        <w:t>catafractarii</w:t>
      </w:r>
      <w:proofErr w:type="spellEnd"/>
      <w:r w:rsidRPr="00E153DB">
        <w:rPr>
          <w:lang w:val="nl-NL"/>
        </w:rPr>
        <w:t xml:space="preserve"> en</w:t>
      </w:r>
      <w:r w:rsidRPr="00E153DB">
        <w:rPr>
          <w:spacing w:val="-12"/>
          <w:lang w:val="nl-NL"/>
        </w:rPr>
        <w:t xml:space="preserve"> </w:t>
      </w:r>
      <w:proofErr w:type="spellStart"/>
      <w:r w:rsidRPr="00E153DB">
        <w:rPr>
          <w:lang w:val="nl-NL"/>
        </w:rPr>
        <w:t>clibanarii</w:t>
      </w:r>
      <w:proofErr w:type="spellEnd"/>
      <w:r w:rsidRPr="00E153DB">
        <w:rPr>
          <w:lang w:val="nl-NL"/>
        </w:rPr>
        <w:t>.</w:t>
      </w:r>
    </w:p>
    <w:p w14:paraId="0D63E1A3" w14:textId="77777777" w:rsidR="00635DA3" w:rsidRPr="00E153DB" w:rsidRDefault="00635DA3" w:rsidP="00635DA3">
      <w:pPr>
        <w:pStyle w:val="Lijstalinea"/>
        <w:widowControl w:val="0"/>
        <w:numPr>
          <w:ilvl w:val="0"/>
          <w:numId w:val="21"/>
        </w:numPr>
        <w:tabs>
          <w:tab w:val="left" w:pos="1181"/>
          <w:tab w:val="left" w:pos="1182"/>
        </w:tabs>
        <w:autoSpaceDE w:val="0"/>
        <w:autoSpaceDN w:val="0"/>
        <w:rPr>
          <w:lang w:val="nl-NL"/>
        </w:rPr>
      </w:pPr>
      <w:r w:rsidRPr="00E153DB">
        <w:rPr>
          <w:lang w:val="nl-NL"/>
        </w:rPr>
        <w:t xml:space="preserve">Het wezenlijke verschil tussen </w:t>
      </w:r>
      <w:proofErr w:type="spellStart"/>
      <w:r w:rsidRPr="00E153DB">
        <w:rPr>
          <w:lang w:val="nl-NL"/>
        </w:rPr>
        <w:t>catafractarii</w:t>
      </w:r>
      <w:proofErr w:type="spellEnd"/>
      <w:r w:rsidRPr="00E153DB">
        <w:rPr>
          <w:lang w:val="nl-NL"/>
        </w:rPr>
        <w:t xml:space="preserve"> en </w:t>
      </w:r>
      <w:proofErr w:type="spellStart"/>
      <w:r w:rsidRPr="00E153DB">
        <w:rPr>
          <w:lang w:val="nl-NL"/>
        </w:rPr>
        <w:t>clibanarii</w:t>
      </w:r>
      <w:proofErr w:type="spellEnd"/>
      <w:r w:rsidRPr="00E153DB">
        <w:rPr>
          <w:lang w:val="nl-NL"/>
        </w:rPr>
        <w:t xml:space="preserve"> lag niet in de bewapening, maar in de gebruikte</w:t>
      </w:r>
      <w:r w:rsidRPr="00E153DB">
        <w:rPr>
          <w:spacing w:val="-3"/>
          <w:lang w:val="nl-NL"/>
        </w:rPr>
        <w:t xml:space="preserve"> </w:t>
      </w:r>
      <w:r w:rsidRPr="00E153DB">
        <w:rPr>
          <w:lang w:val="nl-NL"/>
        </w:rPr>
        <w:t>tactiek.</w:t>
      </w:r>
    </w:p>
    <w:p w14:paraId="4BD3E076" w14:textId="77777777" w:rsidR="00635DA3" w:rsidRPr="002B4FBA" w:rsidRDefault="00635DA3" w:rsidP="00635DA3">
      <w:pPr>
        <w:widowControl w:val="0"/>
        <w:tabs>
          <w:tab w:val="left" w:pos="1181"/>
          <w:tab w:val="left" w:pos="1182"/>
        </w:tabs>
        <w:autoSpaceDE w:val="0"/>
        <w:autoSpaceDN w:val="0"/>
        <w:rPr>
          <w:lang w:val="nl-NL"/>
        </w:rPr>
      </w:pPr>
    </w:p>
    <w:p w14:paraId="1A56FC31" w14:textId="77777777" w:rsidR="00635DA3" w:rsidRDefault="00635DA3" w:rsidP="00635DA3">
      <w:pPr>
        <w:ind w:left="357" w:hanging="357"/>
        <w:rPr>
          <w:i/>
          <w:lang w:val="nl-NL"/>
        </w:rPr>
      </w:pPr>
      <w:proofErr w:type="spellStart"/>
      <w:r w:rsidRPr="00BD3378">
        <w:rPr>
          <w:i/>
        </w:rPr>
        <w:t>Nikonorov</w:t>
      </w:r>
      <w:proofErr w:type="spellEnd"/>
      <w:r w:rsidRPr="00BD3378">
        <w:rPr>
          <w:i/>
        </w:rPr>
        <w:t xml:space="preserve">, V.P. (1998). </w:t>
      </w:r>
      <w:proofErr w:type="spellStart"/>
      <w:r w:rsidRPr="00BD3378">
        <w:rPr>
          <w:i/>
        </w:rPr>
        <w:t>Catafracti</w:t>
      </w:r>
      <w:proofErr w:type="spellEnd"/>
      <w:r w:rsidRPr="00BD3378">
        <w:rPr>
          <w:i/>
        </w:rPr>
        <w:t xml:space="preserve">, </w:t>
      </w:r>
      <w:proofErr w:type="spellStart"/>
      <w:r w:rsidRPr="00BD3378">
        <w:rPr>
          <w:i/>
        </w:rPr>
        <w:t>catafractarii</w:t>
      </w:r>
      <w:proofErr w:type="spellEnd"/>
      <w:r w:rsidRPr="00BD3378">
        <w:rPr>
          <w:i/>
        </w:rPr>
        <w:t xml:space="preserve"> and </w:t>
      </w:r>
      <w:proofErr w:type="spellStart"/>
      <w:r w:rsidRPr="00BD3378">
        <w:rPr>
          <w:i/>
        </w:rPr>
        <w:t>clibanarii</w:t>
      </w:r>
      <w:proofErr w:type="spellEnd"/>
      <w:r w:rsidRPr="00BD3378">
        <w:rPr>
          <w:i/>
        </w:rPr>
        <w:t xml:space="preserve">: Another look at the old problem of their identifications. </w:t>
      </w:r>
      <w:r w:rsidRPr="005A3C34">
        <w:rPr>
          <w:i/>
          <w:lang w:val="nl-NL"/>
        </w:rPr>
        <w:t>St. Petersburg.</w:t>
      </w:r>
    </w:p>
    <w:p w14:paraId="161597CE" w14:textId="77777777" w:rsidR="00635DA3" w:rsidRPr="005A3C34" w:rsidRDefault="00635DA3" w:rsidP="00635DA3">
      <w:pPr>
        <w:ind w:left="357" w:hanging="357"/>
        <w:rPr>
          <w:b/>
          <w:bCs/>
          <w:lang w:val="nl-NL"/>
        </w:rPr>
      </w:pPr>
    </w:p>
    <w:p w14:paraId="556D6F8F" w14:textId="77777777" w:rsidR="00635DA3" w:rsidRPr="00635DA3" w:rsidRDefault="00635DA3" w:rsidP="00BF705B">
      <w:pPr>
        <w:pStyle w:val="Kop4"/>
        <w:rPr>
          <w:lang w:val="nl-NL"/>
        </w:rPr>
      </w:pPr>
      <w:r w:rsidRPr="00635DA3">
        <w:rPr>
          <w:lang w:val="nl-NL"/>
        </w:rPr>
        <w:t>Opdracht</w:t>
      </w:r>
    </w:p>
    <w:p w14:paraId="625DA3DA" w14:textId="77777777" w:rsidR="00635DA3" w:rsidRDefault="00635DA3" w:rsidP="00635DA3">
      <w:pPr>
        <w:pStyle w:val="Plattetekst"/>
        <w:spacing w:line="260" w:lineRule="atLeast"/>
        <w:ind w:left="0"/>
      </w:pPr>
      <w:r>
        <w:t>Alle bronnen hebben betrekking op cavalerie uit de klassieke oudheid. Hieronder staan drie uitspraken over deze cavalerie.</w:t>
      </w:r>
    </w:p>
    <w:p w14:paraId="3D63D968" w14:textId="77777777" w:rsidR="00635DA3" w:rsidRPr="00E153DB" w:rsidRDefault="00635DA3" w:rsidP="00635DA3">
      <w:pPr>
        <w:pStyle w:val="Lijstalinea"/>
        <w:widowControl w:val="0"/>
        <w:numPr>
          <w:ilvl w:val="0"/>
          <w:numId w:val="22"/>
        </w:numPr>
        <w:tabs>
          <w:tab w:val="left" w:pos="1181"/>
          <w:tab w:val="left" w:pos="1182"/>
        </w:tabs>
        <w:autoSpaceDE w:val="0"/>
        <w:autoSpaceDN w:val="0"/>
        <w:rPr>
          <w:lang w:val="nl-NL"/>
        </w:rPr>
      </w:pPr>
      <w:r w:rsidRPr="00E153DB">
        <w:rPr>
          <w:lang w:val="nl-NL"/>
        </w:rPr>
        <w:t>‘Herodotus spreekt ten onrechte over een</w:t>
      </w:r>
      <w:r w:rsidRPr="00E153DB">
        <w:rPr>
          <w:spacing w:val="-11"/>
          <w:lang w:val="nl-NL"/>
        </w:rPr>
        <w:t xml:space="preserve"> </w:t>
      </w:r>
      <w:r w:rsidRPr="00E153DB">
        <w:rPr>
          <w:lang w:val="nl-NL"/>
        </w:rPr>
        <w:t>maliënkolder’</w:t>
      </w:r>
    </w:p>
    <w:p w14:paraId="3A98443F" w14:textId="77777777" w:rsidR="00635DA3" w:rsidRPr="00E153DB" w:rsidRDefault="00635DA3" w:rsidP="00635DA3">
      <w:pPr>
        <w:pStyle w:val="Lijstalinea"/>
        <w:widowControl w:val="0"/>
        <w:numPr>
          <w:ilvl w:val="0"/>
          <w:numId w:val="22"/>
        </w:numPr>
        <w:tabs>
          <w:tab w:val="left" w:pos="1181"/>
          <w:tab w:val="left" w:pos="1182"/>
        </w:tabs>
        <w:autoSpaceDE w:val="0"/>
        <w:autoSpaceDN w:val="0"/>
        <w:rPr>
          <w:lang w:val="nl-NL"/>
        </w:rPr>
      </w:pPr>
      <w:r w:rsidRPr="00E153DB">
        <w:rPr>
          <w:lang w:val="nl-NL"/>
        </w:rPr>
        <w:t>‘De afgebeelde ruiter is een zware</w:t>
      </w:r>
      <w:r w:rsidRPr="00E153DB">
        <w:rPr>
          <w:spacing w:val="-2"/>
          <w:lang w:val="nl-NL"/>
        </w:rPr>
        <w:t xml:space="preserve"> </w:t>
      </w:r>
      <w:r w:rsidRPr="00E153DB">
        <w:rPr>
          <w:lang w:val="nl-NL"/>
        </w:rPr>
        <w:t>cavalerist’</w:t>
      </w:r>
    </w:p>
    <w:p w14:paraId="7E7EFA14" w14:textId="77777777" w:rsidR="00635DA3" w:rsidRPr="00E153DB" w:rsidRDefault="00635DA3" w:rsidP="00635DA3">
      <w:pPr>
        <w:pStyle w:val="Lijstalinea"/>
        <w:widowControl w:val="0"/>
        <w:numPr>
          <w:ilvl w:val="0"/>
          <w:numId w:val="22"/>
        </w:numPr>
        <w:tabs>
          <w:tab w:val="left" w:pos="1181"/>
          <w:tab w:val="left" w:pos="1182"/>
        </w:tabs>
        <w:autoSpaceDE w:val="0"/>
        <w:autoSpaceDN w:val="0"/>
        <w:rPr>
          <w:lang w:val="nl-NL"/>
        </w:rPr>
      </w:pPr>
      <w:r w:rsidRPr="00E153DB">
        <w:rPr>
          <w:lang w:val="nl-NL"/>
        </w:rPr>
        <w:t>‘Het verschil tussen een ‘</w:t>
      </w:r>
      <w:proofErr w:type="spellStart"/>
      <w:r w:rsidRPr="00E153DB">
        <w:rPr>
          <w:lang w:val="nl-NL"/>
        </w:rPr>
        <w:t>katafrakt</w:t>
      </w:r>
      <w:proofErr w:type="spellEnd"/>
      <w:r w:rsidRPr="00E153DB">
        <w:rPr>
          <w:lang w:val="nl-NL"/>
        </w:rPr>
        <w:t xml:space="preserve"> en een </w:t>
      </w:r>
      <w:proofErr w:type="spellStart"/>
      <w:r w:rsidRPr="00E153DB">
        <w:rPr>
          <w:lang w:val="nl-NL"/>
        </w:rPr>
        <w:t>clibanarius</w:t>
      </w:r>
      <w:proofErr w:type="spellEnd"/>
      <w:r w:rsidRPr="00E153DB">
        <w:rPr>
          <w:lang w:val="nl-NL"/>
        </w:rPr>
        <w:t xml:space="preserve"> is dat het paard van de ene wel</w:t>
      </w:r>
      <w:r w:rsidRPr="00E153DB">
        <w:rPr>
          <w:spacing w:val="-19"/>
          <w:lang w:val="nl-NL"/>
        </w:rPr>
        <w:t xml:space="preserve"> </w:t>
      </w:r>
      <w:r w:rsidRPr="00E153DB">
        <w:rPr>
          <w:lang w:val="nl-NL"/>
        </w:rPr>
        <w:t>een pantser had en het paard van de andere niet.’</w:t>
      </w:r>
    </w:p>
    <w:p w14:paraId="684CBF42" w14:textId="77777777" w:rsidR="00635DA3" w:rsidRDefault="00635DA3" w:rsidP="00635DA3">
      <w:pPr>
        <w:pStyle w:val="Plattetekst"/>
        <w:spacing w:line="260" w:lineRule="atLeast"/>
        <w:ind w:left="907" w:hanging="357"/>
      </w:pPr>
    </w:p>
    <w:p w14:paraId="635239B1" w14:textId="77777777" w:rsidR="00635DA3" w:rsidRDefault="00635DA3" w:rsidP="00635DA3">
      <w:pPr>
        <w:pStyle w:val="Lijstalinea"/>
        <w:widowControl w:val="0"/>
        <w:numPr>
          <w:ilvl w:val="0"/>
          <w:numId w:val="19"/>
        </w:numPr>
        <w:tabs>
          <w:tab w:val="left" w:pos="335"/>
        </w:tabs>
        <w:autoSpaceDE w:val="0"/>
        <w:autoSpaceDN w:val="0"/>
        <w:ind w:left="357" w:hanging="357"/>
        <w:contextualSpacing w:val="0"/>
        <w:rPr>
          <w:lang w:val="nl-NL"/>
        </w:rPr>
      </w:pPr>
      <w:r w:rsidRPr="005A3C34">
        <w:rPr>
          <w:lang w:val="nl-NL"/>
        </w:rPr>
        <w:t>Zeg van elke uitspraak of je het er mee eens of oneens</w:t>
      </w:r>
      <w:r w:rsidRPr="005A3C34">
        <w:rPr>
          <w:spacing w:val="-18"/>
          <w:lang w:val="nl-NL"/>
        </w:rPr>
        <w:t xml:space="preserve"> </w:t>
      </w:r>
      <w:r w:rsidRPr="005A3C34">
        <w:rPr>
          <w:lang w:val="nl-NL"/>
        </w:rPr>
        <w:t>bent?</w:t>
      </w:r>
    </w:p>
    <w:p w14:paraId="647C18A9" w14:textId="77777777" w:rsidR="00635DA3" w:rsidRPr="002B4FBA" w:rsidRDefault="00635DA3" w:rsidP="00635DA3">
      <w:pPr>
        <w:widowControl w:val="0"/>
        <w:tabs>
          <w:tab w:val="left" w:pos="335"/>
        </w:tabs>
        <w:autoSpaceDE w:val="0"/>
        <w:autoSpaceDN w:val="0"/>
        <w:ind w:left="907"/>
        <w:rPr>
          <w:lang w:val="nl-NL"/>
        </w:rPr>
      </w:pPr>
    </w:p>
    <w:p w14:paraId="07CAF1AD" w14:textId="77777777" w:rsidR="00635DA3" w:rsidRDefault="00635DA3" w:rsidP="00635DA3">
      <w:pPr>
        <w:pStyle w:val="Plattetekst"/>
        <w:numPr>
          <w:ilvl w:val="0"/>
          <w:numId w:val="23"/>
        </w:numPr>
        <w:spacing w:line="260" w:lineRule="atLeast"/>
      </w:pPr>
      <w:r>
        <w:t>Eens, want …</w:t>
      </w:r>
    </w:p>
    <w:p w14:paraId="0FA62B01" w14:textId="77777777" w:rsidR="00635DA3" w:rsidRDefault="00635DA3" w:rsidP="00635DA3">
      <w:pPr>
        <w:pStyle w:val="Plattetekst"/>
        <w:spacing w:line="260" w:lineRule="atLeast"/>
        <w:ind w:left="907" w:hanging="357"/>
      </w:pPr>
    </w:p>
    <w:p w14:paraId="74CC7ED5" w14:textId="77777777" w:rsidR="00635DA3" w:rsidRDefault="00635DA3" w:rsidP="00635DA3">
      <w:pPr>
        <w:pStyle w:val="Plattetekst"/>
        <w:numPr>
          <w:ilvl w:val="0"/>
          <w:numId w:val="23"/>
        </w:numPr>
        <w:spacing w:line="260" w:lineRule="atLeast"/>
      </w:pPr>
      <w:r>
        <w:t>Oneens, want …</w:t>
      </w:r>
    </w:p>
    <w:p w14:paraId="642A976E" w14:textId="77777777" w:rsidR="00635DA3" w:rsidRDefault="00635DA3" w:rsidP="00635DA3">
      <w:pPr>
        <w:pStyle w:val="Plattetekst"/>
        <w:spacing w:line="260" w:lineRule="atLeast"/>
        <w:ind w:left="907" w:hanging="357"/>
      </w:pPr>
    </w:p>
    <w:p w14:paraId="51004016" w14:textId="77777777" w:rsidR="00635DA3" w:rsidRDefault="00635DA3" w:rsidP="00635DA3">
      <w:pPr>
        <w:pStyle w:val="Plattetekst"/>
        <w:numPr>
          <w:ilvl w:val="0"/>
          <w:numId w:val="23"/>
        </w:numPr>
        <w:spacing w:line="260" w:lineRule="atLeast"/>
      </w:pPr>
      <w:r>
        <w:t>Deels eens/deels oneens, want ...</w:t>
      </w:r>
    </w:p>
    <w:p w14:paraId="11A75FC4" w14:textId="77777777" w:rsidR="00635DA3" w:rsidRDefault="00635DA3" w:rsidP="00635DA3">
      <w:pPr>
        <w:pStyle w:val="Plattetekst"/>
        <w:spacing w:line="260" w:lineRule="atLeast"/>
        <w:ind w:left="907" w:hanging="357"/>
      </w:pPr>
    </w:p>
    <w:p w14:paraId="5D119886" w14:textId="77777777" w:rsidR="00635DA3" w:rsidRDefault="00635DA3" w:rsidP="00635DA3">
      <w:pPr>
        <w:pStyle w:val="Plattetekst"/>
        <w:spacing w:line="260" w:lineRule="atLeast"/>
        <w:ind w:left="907" w:hanging="357"/>
        <w:rPr>
          <w:sz w:val="16"/>
        </w:rPr>
      </w:pPr>
    </w:p>
    <w:p w14:paraId="071540F9" w14:textId="77777777" w:rsidR="00635DA3" w:rsidRPr="005A3C34" w:rsidRDefault="00635DA3" w:rsidP="00635DA3">
      <w:pPr>
        <w:pStyle w:val="Lijstalinea"/>
        <w:widowControl w:val="0"/>
        <w:numPr>
          <w:ilvl w:val="0"/>
          <w:numId w:val="19"/>
        </w:numPr>
        <w:tabs>
          <w:tab w:val="left" w:pos="335"/>
        </w:tabs>
        <w:autoSpaceDE w:val="0"/>
        <w:autoSpaceDN w:val="0"/>
        <w:ind w:left="357" w:hanging="357"/>
        <w:contextualSpacing w:val="0"/>
        <w:rPr>
          <w:lang w:val="nl-NL"/>
        </w:rPr>
      </w:pPr>
      <w:r w:rsidRPr="005A3C34">
        <w:rPr>
          <w:lang w:val="nl-NL"/>
        </w:rPr>
        <w:t>Onderbouw voor elke uitspraak je keuze met argumenten ontleend aan de</w:t>
      </w:r>
      <w:r w:rsidRPr="005A3C34">
        <w:rPr>
          <w:spacing w:val="-16"/>
          <w:lang w:val="nl-NL"/>
        </w:rPr>
        <w:t xml:space="preserve"> </w:t>
      </w:r>
      <w:r w:rsidRPr="005A3C34">
        <w:rPr>
          <w:lang w:val="nl-NL"/>
        </w:rPr>
        <w:t>bronnen.</w:t>
      </w:r>
    </w:p>
    <w:p w14:paraId="556A4056" w14:textId="77777777" w:rsidR="00635DA3" w:rsidRDefault="00635DA3" w:rsidP="00635DA3">
      <w:pPr>
        <w:pStyle w:val="Plattetekst"/>
        <w:spacing w:line="260" w:lineRule="atLeast"/>
        <w:ind w:left="0"/>
      </w:pPr>
    </w:p>
    <w:p w14:paraId="6832FFB4" w14:textId="77777777" w:rsidR="00635DA3" w:rsidRDefault="00635DA3" w:rsidP="00635DA3">
      <w:pPr>
        <w:pStyle w:val="Plattetekst"/>
        <w:spacing w:line="260" w:lineRule="atLeast"/>
        <w:ind w:left="0"/>
        <w:rPr>
          <w:sz w:val="16"/>
        </w:rPr>
      </w:pPr>
    </w:p>
    <w:p w14:paraId="07887BC7" w14:textId="77777777" w:rsidR="00635DA3" w:rsidRDefault="00635DA3" w:rsidP="00BF705B">
      <w:pPr>
        <w:pStyle w:val="Kop4"/>
      </w:pPr>
      <w:r>
        <w:t>Feedback</w:t>
      </w:r>
    </w:p>
    <w:p w14:paraId="1A013D8A" w14:textId="77777777" w:rsidR="00635DA3" w:rsidRDefault="00635DA3" w:rsidP="00635DA3">
      <w:pPr>
        <w:pStyle w:val="Lijstalinea"/>
        <w:widowControl w:val="0"/>
        <w:numPr>
          <w:ilvl w:val="0"/>
          <w:numId w:val="19"/>
        </w:numPr>
        <w:tabs>
          <w:tab w:val="left" w:pos="335"/>
        </w:tabs>
        <w:autoSpaceDE w:val="0"/>
        <w:autoSpaceDN w:val="0"/>
        <w:ind w:left="0" w:firstLine="0"/>
        <w:contextualSpacing w:val="0"/>
      </w:pPr>
      <w:r w:rsidRPr="005A3C34">
        <w:rPr>
          <w:lang w:val="nl-NL"/>
        </w:rPr>
        <w:t xml:space="preserve">Vergelijk jouw antwoorden met die van een klasgenoot. </w:t>
      </w:r>
      <w:r>
        <w:t xml:space="preserve">Doe </w:t>
      </w:r>
      <w:proofErr w:type="spellStart"/>
      <w:r>
        <w:t>dat</w:t>
      </w:r>
      <w:proofErr w:type="spellEnd"/>
      <w:r>
        <w:t xml:space="preserve"> </w:t>
      </w:r>
      <w:proofErr w:type="spellStart"/>
      <w:r>
        <w:t>als</w:t>
      </w:r>
      <w:proofErr w:type="spellEnd"/>
      <w:r>
        <w:rPr>
          <w:spacing w:val="-14"/>
        </w:rPr>
        <w:t xml:space="preserve"> </w:t>
      </w:r>
      <w:proofErr w:type="spellStart"/>
      <w:r>
        <w:t>volgt</w:t>
      </w:r>
      <w:proofErr w:type="spellEnd"/>
      <w:r>
        <w:t>:</w:t>
      </w:r>
    </w:p>
    <w:p w14:paraId="3CA28C1C" w14:textId="77777777" w:rsidR="00635DA3" w:rsidRPr="00E153DB" w:rsidRDefault="00635DA3" w:rsidP="00635DA3">
      <w:pPr>
        <w:pStyle w:val="Lijstalinea"/>
        <w:widowControl w:val="0"/>
        <w:numPr>
          <w:ilvl w:val="0"/>
          <w:numId w:val="24"/>
        </w:numPr>
        <w:tabs>
          <w:tab w:val="left" w:pos="235"/>
        </w:tabs>
        <w:autoSpaceDE w:val="0"/>
        <w:autoSpaceDN w:val="0"/>
        <w:rPr>
          <w:lang w:val="nl-NL"/>
        </w:rPr>
      </w:pPr>
      <w:r w:rsidRPr="00E153DB">
        <w:rPr>
          <w:lang w:val="nl-NL"/>
        </w:rPr>
        <w:t>Bespreek eventuele verschillen met</w:t>
      </w:r>
      <w:r w:rsidRPr="00E153DB">
        <w:rPr>
          <w:spacing w:val="-6"/>
          <w:lang w:val="nl-NL"/>
        </w:rPr>
        <w:t xml:space="preserve"> </w:t>
      </w:r>
      <w:r w:rsidRPr="00E153DB">
        <w:rPr>
          <w:lang w:val="nl-NL"/>
        </w:rPr>
        <w:t>elkaar.</w:t>
      </w:r>
    </w:p>
    <w:p w14:paraId="42E5D1C2" w14:textId="77777777" w:rsidR="00635DA3" w:rsidRPr="00E153DB" w:rsidRDefault="00635DA3" w:rsidP="00635DA3">
      <w:pPr>
        <w:pStyle w:val="Lijstalinea"/>
        <w:widowControl w:val="0"/>
        <w:numPr>
          <w:ilvl w:val="0"/>
          <w:numId w:val="24"/>
        </w:numPr>
        <w:tabs>
          <w:tab w:val="left" w:pos="235"/>
        </w:tabs>
        <w:autoSpaceDE w:val="0"/>
        <w:autoSpaceDN w:val="0"/>
        <w:rPr>
          <w:lang w:val="nl-NL"/>
        </w:rPr>
      </w:pPr>
      <w:r w:rsidRPr="00E153DB">
        <w:rPr>
          <w:lang w:val="nl-NL"/>
        </w:rPr>
        <w:t>Geeft dit overleg reden om je antwoord op vraag 1 bij te</w:t>
      </w:r>
      <w:r w:rsidRPr="00E153DB">
        <w:rPr>
          <w:spacing w:val="-10"/>
          <w:lang w:val="nl-NL"/>
        </w:rPr>
        <w:t xml:space="preserve"> </w:t>
      </w:r>
      <w:r w:rsidRPr="00E153DB">
        <w:rPr>
          <w:lang w:val="nl-NL"/>
        </w:rPr>
        <w:t>stellen?</w:t>
      </w:r>
    </w:p>
    <w:p w14:paraId="05ACD32D" w14:textId="77777777" w:rsidR="00635DA3" w:rsidRPr="00E153DB" w:rsidRDefault="00635DA3" w:rsidP="00635DA3">
      <w:pPr>
        <w:pStyle w:val="Lijstalinea"/>
        <w:widowControl w:val="0"/>
        <w:numPr>
          <w:ilvl w:val="0"/>
          <w:numId w:val="24"/>
        </w:numPr>
        <w:tabs>
          <w:tab w:val="left" w:pos="235"/>
        </w:tabs>
        <w:autoSpaceDE w:val="0"/>
        <w:autoSpaceDN w:val="0"/>
        <w:rPr>
          <w:lang w:val="nl-NL"/>
        </w:rPr>
      </w:pPr>
      <w:r w:rsidRPr="00E153DB">
        <w:rPr>
          <w:lang w:val="nl-NL"/>
        </w:rPr>
        <w:t>Vraag de docent om hulp als jullie het niet eens</w:t>
      </w:r>
      <w:r w:rsidRPr="00E153DB">
        <w:rPr>
          <w:spacing w:val="-12"/>
          <w:lang w:val="nl-NL"/>
        </w:rPr>
        <w:t xml:space="preserve"> </w:t>
      </w:r>
      <w:r w:rsidRPr="00E153DB">
        <w:rPr>
          <w:lang w:val="nl-NL"/>
        </w:rPr>
        <w:t>worden.</w:t>
      </w:r>
    </w:p>
    <w:p w14:paraId="522E14B4" w14:textId="77777777" w:rsidR="00635DA3" w:rsidRPr="002B5EB9" w:rsidRDefault="00635DA3" w:rsidP="00635DA3">
      <w:pPr>
        <w:rPr>
          <w:lang w:val="nl-NL" w:eastAsia="nl-NL"/>
        </w:rPr>
      </w:pPr>
    </w:p>
    <w:p w14:paraId="33860857" w14:textId="77777777" w:rsidR="00635DA3" w:rsidRDefault="00635DA3" w:rsidP="00570944">
      <w:pPr>
        <w:spacing w:line="240" w:lineRule="auto"/>
        <w:rPr>
          <w:lang w:val="nl-NL" w:eastAsia="nl-NL"/>
        </w:rPr>
      </w:pPr>
    </w:p>
    <w:p w14:paraId="459DB833" w14:textId="77777777" w:rsidR="006D4347" w:rsidRDefault="006D4347" w:rsidP="00570944">
      <w:pPr>
        <w:spacing w:line="240" w:lineRule="auto"/>
        <w:rPr>
          <w:lang w:val="nl-NL" w:eastAsia="nl-NL"/>
        </w:rPr>
      </w:pPr>
    </w:p>
    <w:p w14:paraId="4EB05B8A" w14:textId="77777777" w:rsidR="00590414" w:rsidRDefault="00590414">
      <w:pPr>
        <w:spacing w:line="240" w:lineRule="auto"/>
        <w:rPr>
          <w:lang w:val="nl-NL" w:eastAsia="nl-NL"/>
        </w:rPr>
        <w:sectPr w:rsidR="00590414" w:rsidSect="00590414">
          <w:headerReference w:type="default" r:id="rId11"/>
          <w:footerReference w:type="default" r:id="rId12"/>
          <w:pgSz w:w="11906" w:h="16838"/>
          <w:pgMar w:top="1814" w:right="1871" w:bottom="1247" w:left="1871" w:header="794" w:footer="567" w:gutter="0"/>
          <w:pgNumType w:chapSep="period"/>
          <w:cols w:space="720"/>
          <w:docGrid w:linePitch="360"/>
        </w:sectPr>
      </w:pPr>
    </w:p>
    <w:p w14:paraId="5EB493E6" w14:textId="25C3E337" w:rsidR="002B5EB9" w:rsidRPr="002B5EB9" w:rsidRDefault="002B5EB9" w:rsidP="00635DA3">
      <w:pPr>
        <w:rPr>
          <w:lang w:val="nl-NL" w:eastAsia="nl-NL"/>
        </w:rPr>
      </w:pPr>
    </w:p>
    <w:sectPr w:rsidR="002B5EB9" w:rsidRPr="002B5EB9" w:rsidSect="00590414">
      <w:headerReference w:type="default" r:id="rId13"/>
      <w:type w:val="continuous"/>
      <w:pgSz w:w="11906" w:h="16838"/>
      <w:pgMar w:top="1814" w:right="187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94CE8" w14:textId="77777777" w:rsidR="005C0DF9" w:rsidRDefault="005C0DF9" w:rsidP="00D51ADB">
      <w:r>
        <w:separator/>
      </w:r>
    </w:p>
  </w:endnote>
  <w:endnote w:type="continuationSeparator" w:id="0">
    <w:p w14:paraId="2D76E025" w14:textId="77777777" w:rsidR="005C0DF9" w:rsidRDefault="005C0DF9"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color w:val="000000" w:themeColor="text2"/>
      </w:rPr>
      <w:id w:val="1927307334"/>
      <w:docPartObj>
        <w:docPartGallery w:val="Page Numbers (Bottom of Page)"/>
        <w:docPartUnique/>
      </w:docPartObj>
    </w:sdtPr>
    <w:sdtEndPr>
      <w:rPr>
        <w:rStyle w:val="Paginanummer"/>
      </w:rPr>
    </w:sdtEndPr>
    <w:sdtContent>
      <w:p w14:paraId="1CFF4A55" w14:textId="77777777" w:rsidR="0016715F" w:rsidRPr="0087603A" w:rsidRDefault="0016715F" w:rsidP="00D22F80">
        <w:pPr>
          <w:pStyle w:val="Voettekst"/>
          <w:framePr w:wrap="none" w:vAnchor="text" w:hAnchor="page" w:x="5893" w:y="273"/>
          <w:rPr>
            <w:rStyle w:val="Paginanummer"/>
            <w:color w:val="000000" w:themeColor="text2"/>
          </w:rPr>
        </w:pPr>
        <w:r w:rsidRPr="0087603A">
          <w:rPr>
            <w:rStyle w:val="Paginanummer"/>
            <w:color w:val="000000" w:themeColor="text2"/>
          </w:rPr>
          <w:fldChar w:fldCharType="begin"/>
        </w:r>
        <w:r w:rsidRPr="0087603A">
          <w:rPr>
            <w:rStyle w:val="Paginanummer"/>
            <w:color w:val="000000" w:themeColor="text2"/>
          </w:rPr>
          <w:instrText xml:space="preserve"> PAGE </w:instrText>
        </w:r>
        <w:r w:rsidRPr="0087603A">
          <w:rPr>
            <w:rStyle w:val="Paginanummer"/>
            <w:color w:val="000000" w:themeColor="text2"/>
          </w:rPr>
          <w:fldChar w:fldCharType="separate"/>
        </w:r>
        <w:r w:rsidRPr="0087603A">
          <w:rPr>
            <w:rStyle w:val="Paginanummer"/>
            <w:noProof/>
            <w:color w:val="000000" w:themeColor="text2"/>
          </w:rPr>
          <w:t>2</w:t>
        </w:r>
        <w:r w:rsidRPr="0087603A">
          <w:rPr>
            <w:rStyle w:val="Paginanummer"/>
            <w:color w:val="000000" w:themeColor="text2"/>
          </w:rPr>
          <w:fldChar w:fldCharType="end"/>
        </w:r>
      </w:p>
    </w:sdtContent>
  </w:sdt>
  <w:p w14:paraId="08D36E3B" w14:textId="18C56F09" w:rsidR="0016715F" w:rsidRPr="00D22F80" w:rsidRDefault="0016715F" w:rsidP="00D22F80">
    <w:pPr>
      <w:pStyle w:val="Voettekst"/>
      <w:tabs>
        <w:tab w:val="clear" w:pos="6237"/>
        <w:tab w:val="right" w:pos="5103"/>
      </w:tabs>
    </w:pPr>
    <w:r w:rsidRPr="00D51ADB">
      <w:rPr>
        <w:noProof/>
      </w:rPr>
      <w:drawing>
        <wp:inline distT="0" distB="0" distL="0" distR="0" wp14:anchorId="1CFD0B03" wp14:editId="329C2F3C">
          <wp:extent cx="548640" cy="310551"/>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tab/>
    </w:r>
    <w:r>
      <w:rPr>
        <w:rFonts w:ascii="Times New Roman" w:hAnsi="Times New Roman"/>
      </w:rPr>
      <w:tab/>
    </w:r>
    <w:r w:rsidR="00635DA3">
      <w:t xml:space="preserve">Bron: </w:t>
    </w:r>
    <w:hyperlink r:id="rId2" w:history="1">
      <w:r w:rsidR="00635DA3" w:rsidRPr="00650670">
        <w:rPr>
          <w:rStyle w:val="Hyperlink"/>
        </w:rPr>
        <w:t>www.slo.nl</w:t>
      </w:r>
    </w:hyperlink>
    <w:r w:rsidR="00635D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FAA6F" w14:textId="77777777" w:rsidR="005C0DF9" w:rsidRDefault="005C0DF9" w:rsidP="00D51ADB">
      <w:r>
        <w:separator/>
      </w:r>
    </w:p>
  </w:footnote>
  <w:footnote w:type="continuationSeparator" w:id="0">
    <w:p w14:paraId="293BDADB" w14:textId="77777777" w:rsidR="005C0DF9" w:rsidRDefault="005C0DF9" w:rsidP="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24C5" w14:textId="77777777" w:rsidR="00590414" w:rsidRDefault="00590414">
    <w:pPr>
      <w:pStyle w:val="Koptekst"/>
    </w:pPr>
    <w:r>
      <w:rPr>
        <w:noProof/>
      </w:rPr>
      <w:drawing>
        <wp:anchor distT="0" distB="0" distL="114300" distR="114300" simplePos="0" relativeHeight="251661312" behindDoc="1" locked="0" layoutInCell="1" allowOverlap="1" wp14:anchorId="02ED4073" wp14:editId="62CE3CBD">
          <wp:simplePos x="0" y="0"/>
          <wp:positionH relativeFrom="column">
            <wp:posOffset>-1186180</wp:posOffset>
          </wp:positionH>
          <wp:positionV relativeFrom="paragraph">
            <wp:posOffset>-506625</wp:posOffset>
          </wp:positionV>
          <wp:extent cx="7569553" cy="40703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44A6" w14:textId="77777777" w:rsidR="00590414" w:rsidRDefault="005904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6A2380A"/>
    <w:multiLevelType w:val="hybridMultilevel"/>
    <w:tmpl w:val="1E4A87CA"/>
    <w:lvl w:ilvl="0" w:tplc="C7DCB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F537B"/>
    <w:multiLevelType w:val="hybridMultilevel"/>
    <w:tmpl w:val="AE2AEE4E"/>
    <w:lvl w:ilvl="0" w:tplc="B32293BE">
      <w:numFmt w:val="bullet"/>
      <w:lvlText w:val="-"/>
      <w:lvlJc w:val="left"/>
      <w:pPr>
        <w:ind w:left="720" w:hanging="360"/>
      </w:pPr>
      <w:rPr>
        <w:rFonts w:ascii="Calibri" w:eastAsia="Calibri" w:hAnsi="Calibri" w:cs="Calibri" w:hint="default"/>
        <w:w w:val="100"/>
        <w:sz w:val="22"/>
        <w:szCs w:val="22"/>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1441E"/>
    <w:multiLevelType w:val="hybridMultilevel"/>
    <w:tmpl w:val="FDD0CB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94603F"/>
    <w:multiLevelType w:val="multilevel"/>
    <w:tmpl w:val="1C8C71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FD77EA7"/>
    <w:multiLevelType w:val="hybridMultilevel"/>
    <w:tmpl w:val="48C881F0"/>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9" w15:restartNumberingAfterBreak="0">
    <w:nsid w:val="6660370F"/>
    <w:multiLevelType w:val="hybridMultilevel"/>
    <w:tmpl w:val="B24A4660"/>
    <w:lvl w:ilvl="0" w:tplc="47FCE802">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749E5"/>
    <w:multiLevelType w:val="hybridMultilevel"/>
    <w:tmpl w:val="4C6EAD92"/>
    <w:lvl w:ilvl="0" w:tplc="4F68BC68">
      <w:start w:val="1"/>
      <w:numFmt w:val="decimal"/>
      <w:lvlText w:val="%1."/>
      <w:lvlJc w:val="left"/>
      <w:pPr>
        <w:ind w:left="334" w:hanging="219"/>
      </w:pPr>
      <w:rPr>
        <w:rFonts w:ascii="Calibri" w:eastAsia="Calibri" w:hAnsi="Calibri" w:cs="Calibri" w:hint="default"/>
        <w:w w:val="100"/>
        <w:sz w:val="22"/>
        <w:szCs w:val="22"/>
        <w:lang w:val="nl-NL" w:eastAsia="nl-NL" w:bidi="nl-NL"/>
      </w:rPr>
    </w:lvl>
    <w:lvl w:ilvl="1" w:tplc="73527DF4">
      <w:numFmt w:val="bullet"/>
      <w:lvlText w:val="•"/>
      <w:lvlJc w:val="left"/>
      <w:pPr>
        <w:ind w:left="1234" w:hanging="219"/>
      </w:pPr>
      <w:rPr>
        <w:rFonts w:hint="default"/>
        <w:lang w:val="nl-NL" w:eastAsia="nl-NL" w:bidi="nl-NL"/>
      </w:rPr>
    </w:lvl>
    <w:lvl w:ilvl="2" w:tplc="6F08E24A">
      <w:numFmt w:val="bullet"/>
      <w:lvlText w:val="•"/>
      <w:lvlJc w:val="left"/>
      <w:pPr>
        <w:ind w:left="2129" w:hanging="219"/>
      </w:pPr>
      <w:rPr>
        <w:rFonts w:hint="default"/>
        <w:lang w:val="nl-NL" w:eastAsia="nl-NL" w:bidi="nl-NL"/>
      </w:rPr>
    </w:lvl>
    <w:lvl w:ilvl="3" w:tplc="EA70594A">
      <w:numFmt w:val="bullet"/>
      <w:lvlText w:val="•"/>
      <w:lvlJc w:val="left"/>
      <w:pPr>
        <w:ind w:left="3023" w:hanging="219"/>
      </w:pPr>
      <w:rPr>
        <w:rFonts w:hint="default"/>
        <w:lang w:val="nl-NL" w:eastAsia="nl-NL" w:bidi="nl-NL"/>
      </w:rPr>
    </w:lvl>
    <w:lvl w:ilvl="4" w:tplc="F09E74DE">
      <w:numFmt w:val="bullet"/>
      <w:lvlText w:val="•"/>
      <w:lvlJc w:val="left"/>
      <w:pPr>
        <w:ind w:left="3918" w:hanging="219"/>
      </w:pPr>
      <w:rPr>
        <w:rFonts w:hint="default"/>
        <w:lang w:val="nl-NL" w:eastAsia="nl-NL" w:bidi="nl-NL"/>
      </w:rPr>
    </w:lvl>
    <w:lvl w:ilvl="5" w:tplc="00EA9006">
      <w:numFmt w:val="bullet"/>
      <w:lvlText w:val="•"/>
      <w:lvlJc w:val="left"/>
      <w:pPr>
        <w:ind w:left="4813" w:hanging="219"/>
      </w:pPr>
      <w:rPr>
        <w:rFonts w:hint="default"/>
        <w:lang w:val="nl-NL" w:eastAsia="nl-NL" w:bidi="nl-NL"/>
      </w:rPr>
    </w:lvl>
    <w:lvl w:ilvl="6" w:tplc="D32E44E6">
      <w:numFmt w:val="bullet"/>
      <w:lvlText w:val="•"/>
      <w:lvlJc w:val="left"/>
      <w:pPr>
        <w:ind w:left="5707" w:hanging="219"/>
      </w:pPr>
      <w:rPr>
        <w:rFonts w:hint="default"/>
        <w:lang w:val="nl-NL" w:eastAsia="nl-NL" w:bidi="nl-NL"/>
      </w:rPr>
    </w:lvl>
    <w:lvl w:ilvl="7" w:tplc="A4BC6024">
      <w:numFmt w:val="bullet"/>
      <w:lvlText w:val="•"/>
      <w:lvlJc w:val="left"/>
      <w:pPr>
        <w:ind w:left="6602" w:hanging="219"/>
      </w:pPr>
      <w:rPr>
        <w:rFonts w:hint="default"/>
        <w:lang w:val="nl-NL" w:eastAsia="nl-NL" w:bidi="nl-NL"/>
      </w:rPr>
    </w:lvl>
    <w:lvl w:ilvl="8" w:tplc="D840C5A8">
      <w:numFmt w:val="bullet"/>
      <w:lvlText w:val="•"/>
      <w:lvlJc w:val="left"/>
      <w:pPr>
        <w:ind w:left="7497" w:hanging="219"/>
      </w:pPr>
      <w:rPr>
        <w:rFonts w:hint="default"/>
        <w:lang w:val="nl-NL" w:eastAsia="nl-NL" w:bidi="nl-NL"/>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22"/>
  </w:num>
  <w:num w:numId="13">
    <w:abstractNumId w:val="17"/>
  </w:num>
  <w:num w:numId="14">
    <w:abstractNumId w:val="12"/>
  </w:num>
  <w:num w:numId="15">
    <w:abstractNumId w:val="21"/>
  </w:num>
  <w:num w:numId="16">
    <w:abstractNumId w:val="10"/>
  </w:num>
  <w:num w:numId="17">
    <w:abstractNumId w:val="15"/>
  </w:num>
  <w:num w:numId="18">
    <w:abstractNumId w:val="20"/>
  </w:num>
  <w:num w:numId="19">
    <w:abstractNumId w:val="23"/>
  </w:num>
  <w:num w:numId="20">
    <w:abstractNumId w:val="18"/>
  </w:num>
  <w:num w:numId="21">
    <w:abstractNumId w:val="14"/>
  </w:num>
  <w:num w:numId="22">
    <w:abstractNumId w:val="19"/>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A3"/>
    <w:rsid w:val="000A72DC"/>
    <w:rsid w:val="0016715F"/>
    <w:rsid w:val="001C1334"/>
    <w:rsid w:val="0020666F"/>
    <w:rsid w:val="00242795"/>
    <w:rsid w:val="002B5EB9"/>
    <w:rsid w:val="002B798D"/>
    <w:rsid w:val="002C2104"/>
    <w:rsid w:val="00304857"/>
    <w:rsid w:val="003067AE"/>
    <w:rsid w:val="0036611D"/>
    <w:rsid w:val="003D0616"/>
    <w:rsid w:val="0040290D"/>
    <w:rsid w:val="004A36BE"/>
    <w:rsid w:val="004C6E58"/>
    <w:rsid w:val="00545ABC"/>
    <w:rsid w:val="00570944"/>
    <w:rsid w:val="00581F9A"/>
    <w:rsid w:val="00590414"/>
    <w:rsid w:val="005C0DF9"/>
    <w:rsid w:val="00635DA3"/>
    <w:rsid w:val="006D4347"/>
    <w:rsid w:val="006F5FBD"/>
    <w:rsid w:val="00700688"/>
    <w:rsid w:val="0072607A"/>
    <w:rsid w:val="007A1B6B"/>
    <w:rsid w:val="007B3392"/>
    <w:rsid w:val="007B4C4B"/>
    <w:rsid w:val="007F72A4"/>
    <w:rsid w:val="00875E80"/>
    <w:rsid w:val="0087603A"/>
    <w:rsid w:val="00895861"/>
    <w:rsid w:val="009C710C"/>
    <w:rsid w:val="00A028B4"/>
    <w:rsid w:val="00A30E7F"/>
    <w:rsid w:val="00A46451"/>
    <w:rsid w:val="00A844C4"/>
    <w:rsid w:val="00AA7BB5"/>
    <w:rsid w:val="00B67ED9"/>
    <w:rsid w:val="00B82549"/>
    <w:rsid w:val="00BA73F6"/>
    <w:rsid w:val="00BF705B"/>
    <w:rsid w:val="00C42027"/>
    <w:rsid w:val="00C43FCC"/>
    <w:rsid w:val="00C57C5C"/>
    <w:rsid w:val="00C70CC3"/>
    <w:rsid w:val="00C7556F"/>
    <w:rsid w:val="00C8666C"/>
    <w:rsid w:val="00D00C50"/>
    <w:rsid w:val="00D22F80"/>
    <w:rsid w:val="00D51ADB"/>
    <w:rsid w:val="00D6009C"/>
    <w:rsid w:val="00DA7E03"/>
    <w:rsid w:val="00DC7A0F"/>
    <w:rsid w:val="00E32E12"/>
    <w:rsid w:val="00E54DB5"/>
    <w:rsid w:val="00E8497A"/>
    <w:rsid w:val="00EB230B"/>
    <w:rsid w:val="00EE49EF"/>
    <w:rsid w:val="00F16969"/>
    <w:rsid w:val="00F17168"/>
    <w:rsid w:val="00F419CD"/>
    <w:rsid w:val="00FE0895"/>
    <w:rsid w:val="00FE2292"/>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4749E"/>
  <w15:chartTrackingRefBased/>
  <w15:docId w15:val="{6C563A21-D28C-48A1-A559-20D097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1B6B"/>
    <w:pPr>
      <w:spacing w:line="260" w:lineRule="atLeast"/>
    </w:pPr>
    <w:rPr>
      <w:rFonts w:ascii="Verdana" w:hAnsi="Verdana"/>
      <w:sz w:val="18"/>
      <w:szCs w:val="18"/>
    </w:rPr>
  </w:style>
  <w:style w:type="paragraph" w:styleId="Kop1">
    <w:name w:val="heading 1"/>
    <w:basedOn w:val="Standaard"/>
    <w:next w:val="Standaard"/>
    <w:link w:val="Kop1Char"/>
    <w:uiPriority w:val="9"/>
    <w:qFormat/>
    <w:rsid w:val="000A72DC"/>
    <w:pPr>
      <w:keepNext/>
      <w:keepLines/>
      <w:spacing w:line="560" w:lineRule="atLeast"/>
      <w:outlineLvl w:val="0"/>
    </w:pPr>
    <w:rPr>
      <w:rFonts w:ascii="Georgia" w:eastAsiaTheme="majorEastAsia" w:hAnsi="Georgia" w:cstheme="majorBidi"/>
      <w:b/>
      <w:bCs/>
      <w:color w:val="000FA0"/>
      <w:sz w:val="44"/>
      <w:szCs w:val="28"/>
      <w:lang w:val="nl-NL" w:eastAsia="nl-NL"/>
    </w:rPr>
  </w:style>
  <w:style w:type="paragraph" w:styleId="Kop2">
    <w:name w:val="heading 2"/>
    <w:basedOn w:val="Standaard"/>
    <w:next w:val="Standaard"/>
    <w:link w:val="Kop2Char"/>
    <w:uiPriority w:val="9"/>
    <w:unhideWhenUsed/>
    <w:qFormat/>
    <w:rsid w:val="000A72DC"/>
    <w:pPr>
      <w:keepNext/>
      <w:keepLines/>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0A72DC"/>
    <w:pPr>
      <w:outlineLvl w:val="2"/>
    </w:pPr>
    <w:rPr>
      <w:rFonts w:ascii="Georgia" w:hAnsi="Georgia"/>
      <w:szCs w:val="18"/>
    </w:rPr>
  </w:style>
  <w:style w:type="paragraph" w:styleId="Kop4">
    <w:name w:val="heading 4"/>
    <w:basedOn w:val="Standaard"/>
    <w:next w:val="Standaard"/>
    <w:link w:val="Kop4Char"/>
    <w:uiPriority w:val="9"/>
    <w:unhideWhenUsed/>
    <w:qFormat/>
    <w:rsid w:val="00FF1028"/>
    <w:pPr>
      <w:keepNext/>
      <w:keepLines/>
      <w:spacing w:before="40"/>
      <w:outlineLvl w:val="3"/>
    </w:pPr>
    <w:rPr>
      <w:rFonts w:eastAsiaTheme="majorEastAsia" w:cstheme="majorBidi"/>
      <w:b/>
      <w:bCs/>
      <w:color w:val="000FA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0A72DC"/>
    <w:rPr>
      <w:rFonts w:ascii="Georgia" w:eastAsiaTheme="majorEastAsia" w:hAnsi="Georgia" w:cstheme="majorBidi"/>
      <w:b/>
      <w:bCs/>
      <w:color w:val="000FA0"/>
      <w:sz w:val="44"/>
      <w:szCs w:val="28"/>
      <w:lang w:val="nl-NL" w:eastAsia="nl-NL"/>
    </w:rPr>
  </w:style>
  <w:style w:type="character" w:customStyle="1" w:styleId="Kop2Char">
    <w:name w:val="Kop 2 Char"/>
    <w:basedOn w:val="Standaardalinea-lettertype"/>
    <w:link w:val="Kop2"/>
    <w:uiPriority w:val="9"/>
    <w:rsid w:val="000A72DC"/>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0A72DC"/>
    <w:rPr>
      <w:rFonts w:ascii="Georgia" w:eastAsiaTheme="majorEastAsia" w:hAnsi="Georgia" w:cstheme="majorBidi"/>
      <w:b/>
      <w:bCs/>
      <w:color w:val="000FA0"/>
      <w:sz w:val="18"/>
      <w:szCs w:val="18"/>
    </w:rPr>
  </w:style>
  <w:style w:type="character" w:customStyle="1" w:styleId="Kop4Char">
    <w:name w:val="Kop 4 Char"/>
    <w:basedOn w:val="Standaardalinea-lettertype"/>
    <w:link w:val="Kop4"/>
    <w:uiPriority w:val="9"/>
    <w:rsid w:val="00FF1028"/>
    <w:rPr>
      <w:rFonts w:ascii="Verdana" w:eastAsiaTheme="majorEastAsia" w:hAnsi="Verdana" w:cstheme="majorBidi"/>
      <w:b/>
      <w:bCs/>
      <w:color w:val="000FA0"/>
      <w:sz w:val="18"/>
      <w:szCs w:val="20"/>
    </w:rPr>
  </w:style>
  <w:style w:type="paragraph" w:styleId="Ondertitel">
    <w:name w:val="Subtitle"/>
    <w:basedOn w:val="Standaard"/>
    <w:next w:val="Standaard"/>
    <w:link w:val="OndertitelChar"/>
    <w:uiPriority w:val="11"/>
    <w:qFormat/>
    <w:rsid w:val="00BA73F6"/>
    <w:pPr>
      <w:numPr>
        <w:ilvl w:val="1"/>
      </w:numPr>
      <w:spacing w:after="120" w:line="360" w:lineRule="atLeast"/>
    </w:pPr>
    <w:rPr>
      <w:rFonts w:ascii="Georgia" w:eastAsiaTheme="minorEastAsia" w:hAnsi="Georgia" w:cs="Times New Roman (Body CS)"/>
      <w:iCs/>
      <w:color w:val="000FA0"/>
      <w:sz w:val="36"/>
      <w:szCs w:val="27"/>
      <w:lang w:val="nl-NL" w:eastAsia="nl-NL"/>
    </w:rPr>
  </w:style>
  <w:style w:type="character" w:customStyle="1" w:styleId="OndertitelChar">
    <w:name w:val="Ondertitel Char"/>
    <w:basedOn w:val="Standaardalinea-lettertype"/>
    <w:link w:val="Ondertitel"/>
    <w:uiPriority w:val="11"/>
    <w:rsid w:val="00BA73F6"/>
    <w:rPr>
      <w:rFonts w:ascii="Georgia" w:eastAsiaTheme="minorEastAsia" w:hAnsi="Georgia" w:cs="Times New Roman (Body CS)"/>
      <w:iCs/>
      <w:color w:val="000FA0"/>
      <w:sz w:val="36"/>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D22F80"/>
    <w:pPr>
      <w:tabs>
        <w:tab w:val="right" w:pos="6237"/>
        <w:tab w:val="right" w:pos="9360"/>
      </w:tabs>
    </w:pPr>
    <w:rPr>
      <w:color w:val="000FA0" w:themeColor="text1"/>
      <w:sz w:val="16"/>
    </w:rPr>
  </w:style>
  <w:style w:type="character" w:customStyle="1" w:styleId="VoettekstChar">
    <w:name w:val="Voettekst Char"/>
    <w:basedOn w:val="Standaardalinea-lettertype"/>
    <w:link w:val="Voettekst"/>
    <w:uiPriority w:val="99"/>
    <w:rsid w:val="00D22F80"/>
    <w:rPr>
      <w:rFonts w:ascii="Verdana" w:hAnsi="Verdana"/>
      <w:color w:val="000FA0" w:themeColor="text1"/>
      <w:sz w:val="16"/>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1"/>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2B5EB9"/>
    <w:pPr>
      <w:spacing w:before="480" w:line="276" w:lineRule="auto"/>
      <w:outlineLvl w:val="9"/>
    </w:pPr>
    <w:rPr>
      <w:color w:val="000FA0" w:themeColor="text1"/>
      <w:sz w:val="36"/>
      <w:lang w:val="en-US" w:eastAsia="en-US"/>
    </w:rPr>
  </w:style>
  <w:style w:type="paragraph" w:styleId="Inhopg1">
    <w:name w:val="toc 1"/>
    <w:basedOn w:val="Standaard"/>
    <w:next w:val="Standaard"/>
    <w:autoRedefine/>
    <w:uiPriority w:val="39"/>
    <w:unhideWhenUsed/>
    <w:rsid w:val="002B5EB9"/>
    <w:pPr>
      <w:spacing w:before="120"/>
    </w:pPr>
    <w:rPr>
      <w:rFonts w:cstheme="minorHAnsi"/>
      <w:b/>
      <w:bCs/>
      <w:iCs/>
      <w:sz w:val="24"/>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7A1B6B"/>
    <w:pPr>
      <w:spacing w:line="560" w:lineRule="exact"/>
      <w:contextualSpacing/>
    </w:pPr>
    <w:rPr>
      <w:rFonts w:ascii="Georgia" w:eastAsiaTheme="majorEastAsia" w:hAnsi="Georgia" w:cs="Arial"/>
      <w:b/>
      <w:bCs/>
      <w:color w:val="000FA0"/>
      <w:kern w:val="28"/>
      <w:sz w:val="44"/>
      <w:szCs w:val="56"/>
      <w:lang w:val="nl-NL" w:eastAsia="nl-NL"/>
    </w:rPr>
  </w:style>
  <w:style w:type="character" w:styleId="Paginanummer">
    <w:name w:val="page number"/>
    <w:basedOn w:val="Standaardalinea-lettertype"/>
    <w:uiPriority w:val="99"/>
    <w:semiHidden/>
    <w:unhideWhenUsed/>
    <w:rsid w:val="0087603A"/>
  </w:style>
  <w:style w:type="paragraph" w:styleId="Duidelijkcitaat">
    <w:name w:val="Intense Quote"/>
    <w:basedOn w:val="Standaard"/>
    <w:next w:val="Standaard"/>
    <w:link w:val="DuidelijkcitaatChar"/>
    <w:uiPriority w:val="30"/>
    <w:qFormat/>
    <w:rsid w:val="00BA73F6"/>
    <w:pPr>
      <w:pBdr>
        <w:top w:val="single" w:sz="4" w:space="10" w:color="000FA0" w:themeColor="accent1"/>
        <w:bottom w:val="single" w:sz="4" w:space="10" w:color="000FA0" w:themeColor="accent1"/>
      </w:pBdr>
      <w:spacing w:before="360" w:after="360"/>
      <w:ind w:left="864" w:right="864"/>
      <w:jc w:val="center"/>
    </w:pPr>
    <w:rPr>
      <w:iCs/>
      <w:color w:val="000FA0" w:themeColor="accent1"/>
    </w:rPr>
  </w:style>
  <w:style w:type="character" w:customStyle="1" w:styleId="DuidelijkcitaatChar">
    <w:name w:val="Duidelijk citaat Char"/>
    <w:basedOn w:val="Standaardalinea-lettertype"/>
    <w:link w:val="Duidelijkcitaat"/>
    <w:uiPriority w:val="30"/>
    <w:rsid w:val="00BA73F6"/>
    <w:rPr>
      <w:rFonts w:ascii="Verdana" w:hAnsi="Verdana"/>
      <w:iCs/>
      <w:color w:val="000FA0" w:themeColor="accent1"/>
      <w:sz w:val="18"/>
      <w:szCs w:val="18"/>
    </w:rPr>
  </w:style>
  <w:style w:type="paragraph" w:styleId="Plattetekst">
    <w:name w:val="Body Text"/>
    <w:basedOn w:val="Standaard"/>
    <w:link w:val="PlattetekstChar"/>
    <w:uiPriority w:val="1"/>
    <w:qFormat/>
    <w:rsid w:val="00635DA3"/>
    <w:pPr>
      <w:widowControl w:val="0"/>
      <w:autoSpaceDE w:val="0"/>
      <w:autoSpaceDN w:val="0"/>
      <w:spacing w:line="240" w:lineRule="auto"/>
      <w:ind w:left="116"/>
    </w:pPr>
    <w:rPr>
      <w:rFonts w:ascii="Calibri" w:eastAsia="Calibri" w:hAnsi="Calibri" w:cs="Calibri"/>
      <w:sz w:val="22"/>
      <w:szCs w:val="22"/>
      <w:lang w:val="nl-NL" w:eastAsia="nl-NL" w:bidi="nl-NL"/>
    </w:rPr>
  </w:style>
  <w:style w:type="character" w:customStyle="1" w:styleId="PlattetekstChar">
    <w:name w:val="Platte tekst Char"/>
    <w:basedOn w:val="Standaardalinea-lettertype"/>
    <w:link w:val="Plattetekst"/>
    <w:uiPriority w:val="1"/>
    <w:rsid w:val="00635DA3"/>
    <w:rPr>
      <w:rFonts w:ascii="Calibri" w:eastAsia="Calibri" w:hAnsi="Calibri" w:cs="Calibri"/>
      <w:sz w:val="22"/>
      <w:szCs w:val="22"/>
      <w:lang w:val="nl-NL" w:eastAsia="nl-NL" w:bidi="nl-NL"/>
    </w:rPr>
  </w:style>
  <w:style w:type="character" w:styleId="Onopgelostemelding">
    <w:name w:val="Unresolved Mention"/>
    <w:basedOn w:val="Standaardalinea-lettertype"/>
    <w:uiPriority w:val="99"/>
    <w:semiHidden/>
    <w:unhideWhenUsed/>
    <w:rsid w:val="00635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nzerbeobachter.com/2020/05/22/zware-cavalerie/" TargetMode="External"/><Relationship Id="rId4" Type="http://schemas.openxmlformats.org/officeDocument/2006/relationships/settings" Target="settings.xml"/><Relationship Id="rId9" Type="http://schemas.openxmlformats.org/officeDocument/2006/relationships/hyperlink" Target="https://mainzerbeobachter.com/2020/05/22/zware-cavaler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lo.nl"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20notitie-lesbrief%20-%20semidef.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notitie-lesbrief - semidef</Template>
  <TotalTime>0</TotalTime>
  <Pages>4</Pages>
  <Words>1095</Words>
  <Characters>6023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Broekmaat</dc:creator>
  <cp:keywords/>
  <dc:description/>
  <cp:lastModifiedBy>Christel Broekmaat</cp:lastModifiedBy>
  <cp:revision>4</cp:revision>
  <dcterms:created xsi:type="dcterms:W3CDTF">2020-08-17T10:22:00Z</dcterms:created>
  <dcterms:modified xsi:type="dcterms:W3CDTF">2020-08-17T14:58:00Z</dcterms:modified>
</cp:coreProperties>
</file>