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28" w:rsidRPr="001F71EF" w:rsidRDefault="008A7B28" w:rsidP="008A7B28">
      <w:pPr>
        <w:overflowPunct/>
        <w:autoSpaceDE/>
        <w:autoSpaceDN/>
        <w:adjustRightInd/>
        <w:spacing w:line="240" w:lineRule="auto"/>
        <w:textAlignment w:val="auto"/>
        <w:rPr>
          <w:b/>
          <w:sz w:val="32"/>
          <w:szCs w:val="32"/>
        </w:rPr>
      </w:pPr>
      <w:r w:rsidRPr="001F71EF">
        <w:rPr>
          <w:b/>
          <w:sz w:val="32"/>
          <w:szCs w:val="32"/>
        </w:rPr>
        <w:t>Kijkwijzer collegiale lesobservatie</w:t>
      </w:r>
    </w:p>
    <w:p w:rsidR="008A7B28" w:rsidRPr="001F71EF" w:rsidRDefault="008A7B28" w:rsidP="008A7B28">
      <w:pPr>
        <w:rPr>
          <w:rFonts w:cs="Arial"/>
          <w:b/>
          <w:bCs/>
          <w:kern w:val="32"/>
          <w:szCs w:val="18"/>
        </w:rPr>
      </w:pPr>
    </w:p>
    <w:p w:rsidR="008A7B28" w:rsidRPr="001F71EF" w:rsidRDefault="008A7B28" w:rsidP="008A7B28">
      <w:pPr>
        <w:rPr>
          <w:rFonts w:cs="Arial"/>
          <w:b/>
          <w:bCs/>
          <w:kern w:val="32"/>
          <w:szCs w:val="18"/>
        </w:rPr>
      </w:pPr>
    </w:p>
    <w:p w:rsidR="008A7B28" w:rsidRPr="001F71EF" w:rsidRDefault="008A7B28" w:rsidP="008A7B28">
      <w:pPr>
        <w:rPr>
          <w:b/>
          <w:szCs w:val="18"/>
        </w:rPr>
      </w:pPr>
      <w:r w:rsidRPr="001F71EF">
        <w:rPr>
          <w:b/>
          <w:szCs w:val="18"/>
        </w:rPr>
        <w:t>Toelichting</w:t>
      </w:r>
    </w:p>
    <w:p w:rsidR="008A7B28" w:rsidRPr="005F336F" w:rsidRDefault="008A7B28" w:rsidP="008A7B28">
      <w:r w:rsidRPr="005F336F">
        <w:rPr>
          <w:szCs w:val="18"/>
        </w:rPr>
        <w:t>Met deze kijkwijzer kan de lesuitvoering met de les(senreeks) en daarmee de werkelijke bruikbaarheid van deze les(senreeks) worden geëvalueerd.</w:t>
      </w:r>
      <w:r w:rsidRPr="005F336F">
        <w:t xml:space="preserve"> </w:t>
      </w:r>
      <w:r w:rsidRPr="005F336F">
        <w:rPr>
          <w:szCs w:val="18"/>
        </w:rPr>
        <w:t xml:space="preserve">U vraagt uw collega om één of meerdere lessen te observeren. Afhankelijk van de les worden wellicht niet alle onderstaande eisen geobserveerd. U kunt er daarom voor kiezen om meerdere lessen te laten observeren. Tijdens de observatie bekijkt uw collega uw lesuitvoering met de les(senreeks) aan de hand van de kijkwijzer. Deze is als het goed is afgeleid van uw </w:t>
      </w:r>
      <w:hyperlink r:id="rId8" w:history="1">
        <w:r w:rsidRPr="00944B5A">
          <w:rPr>
            <w:rStyle w:val="Hyperlink"/>
            <w:szCs w:val="18"/>
          </w:rPr>
          <w:t>ontwerpeisen</w:t>
        </w:r>
      </w:hyperlink>
      <w:bookmarkStart w:id="0" w:name="_GoBack"/>
      <w:bookmarkEnd w:id="0"/>
      <w:r w:rsidRPr="005F336F">
        <w:rPr>
          <w:szCs w:val="18"/>
        </w:rPr>
        <w:t>. Vragen die zo beantwoord kunnen worden zijn bijvoorbeeld:</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 xml:space="preserve">Kunnen leerlingen zelfstandig met het lesmateriaal aan de slag? </w:t>
      </w:r>
      <w:r w:rsidRPr="005F336F">
        <w:rPr>
          <w:i/>
          <w:szCs w:val="18"/>
        </w:rPr>
        <w:t>(leeractiviteiten)</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 xml:space="preserve">Lukt het om alle geplande leeractiviteiten binnen de beschikbare tijd uit te voeren? </w:t>
      </w:r>
      <w:r w:rsidRPr="005F336F">
        <w:rPr>
          <w:i/>
          <w:szCs w:val="18"/>
        </w:rPr>
        <w:t>(tijd)</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 xml:space="preserve">Zijn alle benodigde bronnen en materialen beschikbaar? </w:t>
      </w:r>
      <w:r w:rsidRPr="005F336F">
        <w:rPr>
          <w:i/>
          <w:szCs w:val="18"/>
        </w:rPr>
        <w:t>(bronnen/materialen)</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 xml:space="preserve">Is de ruimte geschikt voor deze les? </w:t>
      </w:r>
      <w:r w:rsidRPr="005F336F">
        <w:rPr>
          <w:i/>
          <w:szCs w:val="18"/>
        </w:rPr>
        <w:t>(leeromgeving)</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 xml:space="preserve">Kan de docent de les geven zoals bedoeld? </w:t>
      </w:r>
      <w:r w:rsidRPr="005F336F">
        <w:rPr>
          <w:i/>
          <w:szCs w:val="18"/>
        </w:rPr>
        <w:t>(rol docent)</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Komt alle relevante lesstof aan bod? (</w:t>
      </w:r>
      <w:r w:rsidRPr="005F336F">
        <w:rPr>
          <w:i/>
          <w:szCs w:val="18"/>
        </w:rPr>
        <w:t>inhoud)</w:t>
      </w:r>
    </w:p>
    <w:p w:rsidR="008A7B28" w:rsidRPr="005F336F" w:rsidRDefault="008A7B28" w:rsidP="008A7B28">
      <w:pPr>
        <w:numPr>
          <w:ilvl w:val="0"/>
          <w:numId w:val="6"/>
        </w:numPr>
        <w:tabs>
          <w:tab w:val="clear" w:pos="720"/>
          <w:tab w:val="num" w:pos="284"/>
        </w:tabs>
        <w:overflowPunct/>
        <w:autoSpaceDE/>
        <w:autoSpaceDN/>
        <w:adjustRightInd/>
        <w:ind w:left="284" w:hanging="284"/>
        <w:textAlignment w:val="auto"/>
        <w:rPr>
          <w:szCs w:val="18"/>
        </w:rPr>
      </w:pPr>
      <w:r w:rsidRPr="005F336F">
        <w:rPr>
          <w:szCs w:val="18"/>
        </w:rPr>
        <w:t>Sluit d</w:t>
      </w:r>
      <w:r>
        <w:rPr>
          <w:szCs w:val="18"/>
        </w:rPr>
        <w:t>e toetsing/afsluiting goed aan bij</w:t>
      </w:r>
      <w:r w:rsidRPr="005F336F">
        <w:rPr>
          <w:szCs w:val="18"/>
        </w:rPr>
        <w:t xml:space="preserve"> de gestelde leerdoelen en bij het niveau van de leerlingen? (</w:t>
      </w:r>
      <w:r w:rsidRPr="00193E2C">
        <w:rPr>
          <w:i/>
          <w:szCs w:val="18"/>
        </w:rPr>
        <w:t>beoordeling</w:t>
      </w:r>
      <w:r w:rsidRPr="005F336F">
        <w:rPr>
          <w:szCs w:val="18"/>
        </w:rPr>
        <w:t>)</w:t>
      </w:r>
    </w:p>
    <w:p w:rsidR="008A7B28" w:rsidRPr="005F336F" w:rsidRDefault="008A7B28" w:rsidP="008A7B28">
      <w:pPr>
        <w:rPr>
          <w:szCs w:val="18"/>
        </w:rPr>
      </w:pPr>
    </w:p>
    <w:p w:rsidR="008A7B28" w:rsidRPr="005F336F" w:rsidRDefault="008A7B28" w:rsidP="008A7B28">
      <w:pPr>
        <w:rPr>
          <w:szCs w:val="18"/>
        </w:rPr>
      </w:pPr>
      <w:r w:rsidRPr="005F336F">
        <w:rPr>
          <w:szCs w:val="18"/>
        </w:rPr>
        <w:t>Na afloop van de obser</w:t>
      </w:r>
      <w:r>
        <w:rPr>
          <w:szCs w:val="18"/>
        </w:rPr>
        <w:t xml:space="preserve">vatie worden de bevindingen </w:t>
      </w:r>
      <w:r w:rsidRPr="005F336F">
        <w:rPr>
          <w:szCs w:val="18"/>
        </w:rPr>
        <w:t xml:space="preserve">besproken en formuleert u samen eventuele voorstellen voor aanpassing/verbetering. </w:t>
      </w:r>
    </w:p>
    <w:p w:rsidR="008A7B28" w:rsidRPr="005F336F" w:rsidRDefault="008A7B28" w:rsidP="008A7B28">
      <w:pPr>
        <w:rPr>
          <w:szCs w:val="18"/>
        </w:rPr>
      </w:pPr>
      <w:r>
        <w:rPr>
          <w:szCs w:val="18"/>
        </w:rPr>
        <w:t xml:space="preserve">Hieronder vindt u de kijkwijzer en een ingevuld schoolvoorbeeld. </w:t>
      </w:r>
      <w:r w:rsidRPr="005F336F">
        <w:rPr>
          <w:szCs w:val="18"/>
        </w:rPr>
        <w:t>Uiteraard kan deze kijkwijzer naar eigen inzicht worden aangepast.</w:t>
      </w:r>
    </w:p>
    <w:p w:rsidR="008A7B28" w:rsidRPr="005F336F" w:rsidRDefault="008A7B28" w:rsidP="008A7B28">
      <w:pPr>
        <w:rPr>
          <w:rFonts w:cs="Arial"/>
          <w:szCs w:val="18"/>
        </w:rPr>
      </w:pPr>
    </w:p>
    <w:p w:rsidR="008A7B28" w:rsidRPr="005F336F" w:rsidRDefault="008A7B28" w:rsidP="008A7B28">
      <w:pPr>
        <w:rPr>
          <w:rFonts w:cs="Arial"/>
          <w:szCs w:val="18"/>
        </w:rPr>
      </w:pPr>
      <w:r w:rsidRPr="005F336F">
        <w:rPr>
          <w:rFonts w:cs="Arial"/>
          <w:szCs w:val="18"/>
        </w:rPr>
        <w:t>In blok II, deelopdracht 5 wordt naar deze kijkwijzer verwezen.</w:t>
      </w:r>
    </w:p>
    <w:p w:rsidR="008A7B28" w:rsidRPr="005F336F" w:rsidRDefault="008A7B28" w:rsidP="008A7B28"/>
    <w:p w:rsidR="008A7B28" w:rsidRDefault="008A7B28" w:rsidP="008A7B28">
      <w:pPr>
        <w:overflowPunct/>
        <w:autoSpaceDE/>
        <w:autoSpaceDN/>
        <w:adjustRightInd/>
        <w:spacing w:line="240" w:lineRule="auto"/>
        <w:textAlignment w:val="auto"/>
        <w:rPr>
          <w:szCs w:val="18"/>
        </w:rPr>
      </w:pPr>
    </w:p>
    <w:p w:rsidR="008A7B28" w:rsidRDefault="008A7B28" w:rsidP="008A7B28">
      <w:pPr>
        <w:overflowPunct/>
        <w:autoSpaceDE/>
        <w:autoSpaceDN/>
        <w:adjustRightInd/>
        <w:spacing w:line="240" w:lineRule="auto"/>
        <w:textAlignment w:val="auto"/>
        <w:rPr>
          <w:szCs w:val="18"/>
        </w:rPr>
      </w:pPr>
      <w:r>
        <w:rPr>
          <w:szCs w:val="18"/>
        </w:rPr>
        <w:br w:type="page"/>
      </w:r>
    </w:p>
    <w:p w:rsidR="008A7B28" w:rsidRPr="00C36B16" w:rsidRDefault="008A7B28" w:rsidP="008A7B28">
      <w:pPr>
        <w:rPr>
          <w:b/>
          <w:szCs w:val="18"/>
        </w:rPr>
      </w:pPr>
      <w:r w:rsidRPr="00C36B16">
        <w:rPr>
          <w:b/>
          <w:szCs w:val="18"/>
        </w:rPr>
        <w:lastRenderedPageBreak/>
        <w:t xml:space="preserve">Kijkwijzer </w:t>
      </w:r>
    </w:p>
    <w:p w:rsidR="008A7B28" w:rsidRPr="005F336F" w:rsidRDefault="008A7B28" w:rsidP="008A7B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4256"/>
        <w:gridCol w:w="1170"/>
        <w:gridCol w:w="1170"/>
      </w:tblGrid>
      <w:tr w:rsidR="008A7B28" w:rsidRPr="005F336F" w:rsidTr="00CE6A2A">
        <w:tc>
          <w:tcPr>
            <w:tcW w:w="1792" w:type="dxa"/>
            <w:shd w:val="clear" w:color="auto" w:fill="E6E6E6"/>
          </w:tcPr>
          <w:p w:rsidR="008A7B28" w:rsidRPr="005F336F" w:rsidRDefault="008A7B28" w:rsidP="00CE6A2A">
            <w:pPr>
              <w:rPr>
                <w:rFonts w:cs="Arial"/>
                <w:b/>
                <w:sz w:val="20"/>
              </w:rPr>
            </w:pPr>
          </w:p>
        </w:tc>
        <w:tc>
          <w:tcPr>
            <w:tcW w:w="4256" w:type="dxa"/>
            <w:shd w:val="clear" w:color="auto" w:fill="E6E6E6"/>
          </w:tcPr>
          <w:p w:rsidR="008A7B28" w:rsidRPr="005F336F" w:rsidRDefault="008A7B28" w:rsidP="00CE6A2A">
            <w:pPr>
              <w:rPr>
                <w:rFonts w:cs="Arial"/>
                <w:b/>
                <w:sz w:val="20"/>
              </w:rPr>
            </w:pPr>
          </w:p>
        </w:tc>
        <w:tc>
          <w:tcPr>
            <w:tcW w:w="2340" w:type="dxa"/>
            <w:gridSpan w:val="2"/>
            <w:shd w:val="clear" w:color="auto" w:fill="E6E6E6"/>
          </w:tcPr>
          <w:p w:rsidR="008A7B28" w:rsidRPr="005F336F" w:rsidRDefault="008A7B28" w:rsidP="00CE6A2A">
            <w:pPr>
              <w:jc w:val="center"/>
              <w:rPr>
                <w:rFonts w:cs="Arial"/>
                <w:b/>
                <w:sz w:val="20"/>
              </w:rPr>
            </w:pPr>
            <w:r w:rsidRPr="005F336F">
              <w:rPr>
                <w:rFonts w:cs="Arial"/>
                <w:b/>
                <w:szCs w:val="18"/>
              </w:rPr>
              <w:t>Komt deze eis tot uitdrukking tijdens de lesuitvoering?</w:t>
            </w:r>
          </w:p>
        </w:tc>
      </w:tr>
      <w:tr w:rsidR="008A7B28" w:rsidRPr="005F336F" w:rsidTr="00CE6A2A">
        <w:tc>
          <w:tcPr>
            <w:tcW w:w="1792" w:type="dxa"/>
            <w:shd w:val="clear" w:color="auto" w:fill="E6E6E6"/>
          </w:tcPr>
          <w:p w:rsidR="008A7B28" w:rsidRPr="005F336F" w:rsidRDefault="008A7B28" w:rsidP="00CE6A2A">
            <w:pPr>
              <w:rPr>
                <w:rFonts w:cs="Arial"/>
                <w:b/>
                <w:sz w:val="20"/>
              </w:rPr>
            </w:pPr>
          </w:p>
          <w:p w:rsidR="008A7B28" w:rsidRPr="005F336F" w:rsidRDefault="008A7B28" w:rsidP="00CE6A2A">
            <w:pPr>
              <w:rPr>
                <w:rFonts w:cs="Arial"/>
                <w:b/>
                <w:sz w:val="20"/>
              </w:rPr>
            </w:pPr>
            <w:r w:rsidRPr="005F336F">
              <w:rPr>
                <w:rFonts w:cs="Arial"/>
                <w:b/>
                <w:sz w:val="20"/>
              </w:rPr>
              <w:t>Leerplanaspect</w:t>
            </w:r>
          </w:p>
          <w:p w:rsidR="008A7B28" w:rsidRPr="005F336F" w:rsidRDefault="008A7B28" w:rsidP="00CE6A2A">
            <w:pPr>
              <w:rPr>
                <w:rFonts w:cs="Arial"/>
                <w:b/>
                <w:sz w:val="20"/>
              </w:rPr>
            </w:pPr>
          </w:p>
        </w:tc>
        <w:tc>
          <w:tcPr>
            <w:tcW w:w="4256" w:type="dxa"/>
            <w:shd w:val="clear" w:color="auto" w:fill="E6E6E6"/>
          </w:tcPr>
          <w:p w:rsidR="008A7B28" w:rsidRPr="005F336F" w:rsidRDefault="008A7B28" w:rsidP="00CE6A2A">
            <w:pPr>
              <w:rPr>
                <w:rFonts w:cs="Arial"/>
                <w:b/>
                <w:sz w:val="20"/>
              </w:rPr>
            </w:pPr>
          </w:p>
          <w:p w:rsidR="008A7B28" w:rsidRPr="005F336F" w:rsidRDefault="008A7B28" w:rsidP="00CE6A2A">
            <w:pPr>
              <w:rPr>
                <w:rFonts w:cs="Arial"/>
                <w:b/>
                <w:sz w:val="20"/>
              </w:rPr>
            </w:pPr>
            <w:r w:rsidRPr="005F336F">
              <w:rPr>
                <w:rFonts w:cs="Arial"/>
                <w:b/>
                <w:sz w:val="20"/>
              </w:rPr>
              <w:t>Geformuleerde eis</w:t>
            </w:r>
          </w:p>
        </w:tc>
        <w:tc>
          <w:tcPr>
            <w:tcW w:w="1170" w:type="dxa"/>
            <w:shd w:val="clear" w:color="auto" w:fill="E6E6E6"/>
          </w:tcPr>
          <w:p w:rsidR="008A7B28" w:rsidRPr="005F336F" w:rsidRDefault="008A7B28" w:rsidP="00CE6A2A">
            <w:pPr>
              <w:jc w:val="center"/>
              <w:rPr>
                <w:rFonts w:cs="Arial"/>
                <w:b/>
                <w:sz w:val="20"/>
              </w:rPr>
            </w:pPr>
          </w:p>
          <w:p w:rsidR="008A7B28" w:rsidRPr="005F336F" w:rsidRDefault="008A7B28" w:rsidP="00CE6A2A">
            <w:pPr>
              <w:jc w:val="center"/>
              <w:rPr>
                <w:rFonts w:cs="Arial"/>
                <w:b/>
                <w:sz w:val="20"/>
              </w:rPr>
            </w:pPr>
            <w:r w:rsidRPr="005F336F">
              <w:rPr>
                <w:rFonts w:cs="Arial"/>
                <w:b/>
                <w:sz w:val="20"/>
              </w:rPr>
              <w:t>Ja</w:t>
            </w:r>
          </w:p>
        </w:tc>
        <w:tc>
          <w:tcPr>
            <w:tcW w:w="1170" w:type="dxa"/>
            <w:shd w:val="clear" w:color="auto" w:fill="E6E6E6"/>
          </w:tcPr>
          <w:p w:rsidR="008A7B28" w:rsidRPr="005F336F" w:rsidRDefault="008A7B28" w:rsidP="00CE6A2A">
            <w:pPr>
              <w:jc w:val="center"/>
              <w:rPr>
                <w:rFonts w:cs="Arial"/>
                <w:b/>
                <w:sz w:val="20"/>
              </w:rPr>
            </w:pPr>
          </w:p>
          <w:p w:rsidR="008A7B28" w:rsidRPr="005F336F" w:rsidRDefault="008A7B28" w:rsidP="00CE6A2A">
            <w:pPr>
              <w:jc w:val="center"/>
              <w:rPr>
                <w:rFonts w:cs="Arial"/>
                <w:b/>
                <w:sz w:val="20"/>
              </w:rPr>
            </w:pPr>
            <w:r w:rsidRPr="005F336F">
              <w:rPr>
                <w:rFonts w:cs="Arial"/>
                <w:b/>
                <w:sz w:val="20"/>
              </w:rPr>
              <w:t>Nee</w:t>
            </w: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Visie</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Leerdoel</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Leerinhoud</w:t>
            </w:r>
          </w:p>
          <w:p w:rsidR="008A7B28" w:rsidRPr="005F336F" w:rsidRDefault="008A7B28" w:rsidP="00CE6A2A">
            <w:pPr>
              <w:rPr>
                <w:rFonts w:cs="Arial"/>
                <w:szCs w:val="18"/>
              </w:rPr>
            </w:pPr>
          </w:p>
        </w:tc>
        <w:tc>
          <w:tcPr>
            <w:tcW w:w="4256" w:type="dxa"/>
            <w:shd w:val="clear" w:color="auto" w:fill="auto"/>
          </w:tcPr>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Docentenrol</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Leeractiviteiten</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Tijd</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Leerling-groepering</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 xml:space="preserve">Beoordeling </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Leeromgeving</w:t>
            </w:r>
          </w:p>
        </w:tc>
        <w:tc>
          <w:tcPr>
            <w:tcW w:w="4256" w:type="dxa"/>
            <w:shd w:val="clear" w:color="auto" w:fill="auto"/>
          </w:tcPr>
          <w:p w:rsidR="008A7B28" w:rsidRDefault="008A7B28" w:rsidP="00CE6A2A">
            <w:pPr>
              <w:rPr>
                <w:rFonts w:cs="Arial"/>
                <w:szCs w:val="18"/>
              </w:rPr>
            </w:pPr>
          </w:p>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r w:rsidR="008A7B28" w:rsidRPr="005F336F" w:rsidTr="00CE6A2A">
        <w:tc>
          <w:tcPr>
            <w:tcW w:w="1792" w:type="dxa"/>
            <w:shd w:val="clear" w:color="auto" w:fill="auto"/>
          </w:tcPr>
          <w:p w:rsidR="008A7B28" w:rsidRPr="005F336F" w:rsidRDefault="008A7B28" w:rsidP="00CE6A2A">
            <w:pPr>
              <w:rPr>
                <w:rFonts w:cs="Arial"/>
                <w:szCs w:val="18"/>
              </w:rPr>
            </w:pPr>
            <w:r w:rsidRPr="005F336F">
              <w:rPr>
                <w:rFonts w:cs="Arial"/>
                <w:szCs w:val="18"/>
              </w:rPr>
              <w:t>Bronnen en materialen</w:t>
            </w:r>
          </w:p>
        </w:tc>
        <w:tc>
          <w:tcPr>
            <w:tcW w:w="4256" w:type="dxa"/>
            <w:shd w:val="clear" w:color="auto" w:fill="auto"/>
          </w:tcPr>
          <w:p w:rsidR="008A7B28" w:rsidRPr="005F336F" w:rsidRDefault="008A7B28" w:rsidP="00CE6A2A">
            <w:pPr>
              <w:rPr>
                <w:rFonts w:cs="Arial"/>
                <w:szCs w:val="18"/>
              </w:rPr>
            </w:pPr>
          </w:p>
        </w:tc>
        <w:tc>
          <w:tcPr>
            <w:tcW w:w="1170" w:type="dxa"/>
            <w:shd w:val="clear" w:color="auto" w:fill="auto"/>
          </w:tcPr>
          <w:p w:rsidR="008A7B28" w:rsidRPr="005F336F" w:rsidRDefault="008A7B28" w:rsidP="00CE6A2A">
            <w:pPr>
              <w:jc w:val="center"/>
              <w:rPr>
                <w:rFonts w:cs="Arial"/>
                <w:b/>
                <w:szCs w:val="18"/>
              </w:rPr>
            </w:pPr>
          </w:p>
        </w:tc>
        <w:tc>
          <w:tcPr>
            <w:tcW w:w="1170" w:type="dxa"/>
            <w:shd w:val="clear" w:color="auto" w:fill="auto"/>
          </w:tcPr>
          <w:p w:rsidR="008A7B28" w:rsidRPr="005F336F" w:rsidRDefault="008A7B28" w:rsidP="00CE6A2A">
            <w:pPr>
              <w:jc w:val="center"/>
              <w:rPr>
                <w:rFonts w:cs="Arial"/>
                <w:b/>
                <w:szCs w:val="18"/>
              </w:rPr>
            </w:pPr>
          </w:p>
        </w:tc>
      </w:tr>
    </w:tbl>
    <w:p w:rsidR="008A7B28" w:rsidRPr="005F336F" w:rsidRDefault="008A7B28" w:rsidP="008A7B28"/>
    <w:p w:rsidR="008A7B28" w:rsidRPr="00A40A99" w:rsidRDefault="008A7B28" w:rsidP="008A7B28">
      <w:pPr>
        <w:rPr>
          <w:b/>
          <w:sz w:val="24"/>
          <w:szCs w:val="24"/>
        </w:rPr>
      </w:pPr>
      <w:r w:rsidRPr="005F336F">
        <w:br w:type="page"/>
      </w:r>
      <w:bookmarkStart w:id="1" w:name="_Toc282080472"/>
      <w:bookmarkStart w:id="2" w:name="_Toc282081009"/>
      <w:bookmarkStart w:id="3" w:name="_Toc282081102"/>
      <w:bookmarkStart w:id="4" w:name="_Toc282081176"/>
      <w:r w:rsidRPr="00A40A99">
        <w:rPr>
          <w:b/>
          <w:sz w:val="24"/>
          <w:szCs w:val="24"/>
        </w:rPr>
        <w:lastRenderedPageBreak/>
        <w:t>Schoolvoorbeeld</w:t>
      </w:r>
      <w:bookmarkEnd w:id="1"/>
      <w:bookmarkEnd w:id="2"/>
      <w:bookmarkEnd w:id="3"/>
      <w:r w:rsidRPr="00A40A99">
        <w:rPr>
          <w:b/>
          <w:sz w:val="24"/>
          <w:szCs w:val="24"/>
        </w:rPr>
        <w:t xml:space="preserve"> 1</w:t>
      </w:r>
      <w:bookmarkEnd w:id="4"/>
    </w:p>
    <w:p w:rsidR="008A7B28" w:rsidRPr="00C36B16" w:rsidRDefault="008A7B28" w:rsidP="008A7B28">
      <w:pPr>
        <w:rPr>
          <w:b/>
          <w:szCs w:val="18"/>
        </w:rPr>
      </w:pPr>
    </w:p>
    <w:p w:rsidR="008A7B28" w:rsidRPr="00C36B16" w:rsidRDefault="008A7B28" w:rsidP="008A7B28">
      <w:pPr>
        <w:rPr>
          <w:rFonts w:cs="Arial"/>
          <w:b/>
          <w:bCs/>
          <w:kern w:val="32"/>
          <w:szCs w:val="18"/>
        </w:rPr>
      </w:pPr>
      <w:r w:rsidRPr="00C36B16">
        <w:rPr>
          <w:rFonts w:cs="Arial"/>
          <w:b/>
          <w:bCs/>
          <w:kern w:val="32"/>
          <w:szCs w:val="18"/>
        </w:rPr>
        <w:t>Beoordelaar: ……………….</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698"/>
        <w:gridCol w:w="4596"/>
        <w:gridCol w:w="1152"/>
        <w:gridCol w:w="1115"/>
      </w:tblGrid>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rPr>
                <w:b/>
                <w:szCs w:val="18"/>
              </w:rPr>
            </w:pP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rPr>
                <w:b/>
                <w:szCs w:val="18"/>
              </w:rPr>
            </w:pPr>
          </w:p>
        </w:tc>
        <w:tc>
          <w:tcPr>
            <w:tcW w:w="132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rFonts w:cs="Arial"/>
                <w:b/>
                <w:szCs w:val="18"/>
              </w:rPr>
              <w:t>Komt deze eis tot uitdrukking tijdens de lesuitvoering?</w:t>
            </w: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rPr>
                <w:b/>
                <w:szCs w:val="18"/>
              </w:rPr>
            </w:pPr>
            <w:r w:rsidRPr="00193E2C">
              <w:rPr>
                <w:b/>
                <w:szCs w:val="18"/>
              </w:rPr>
              <w:t>Leerplanaspect</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rPr>
                <w:b/>
                <w:szCs w:val="18"/>
              </w:rPr>
            </w:pPr>
            <w:r w:rsidRPr="00193E2C">
              <w:rPr>
                <w:b/>
                <w:szCs w:val="18"/>
              </w:rPr>
              <w:t xml:space="preserve">Criteria </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ja</w:t>
            </w:r>
          </w:p>
          <w:p w:rsidR="008A7B28" w:rsidRPr="00193E2C" w:rsidRDefault="008A7B28" w:rsidP="00CE6A2A">
            <w:pPr>
              <w:spacing w:line="240" w:lineRule="auto"/>
              <w:jc w:val="center"/>
              <w:rPr>
                <w:b/>
                <w:szCs w:val="18"/>
              </w:rPr>
            </w:pP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r w:rsidRPr="00193E2C">
              <w:rPr>
                <w:b/>
                <w:szCs w:val="18"/>
              </w:rPr>
              <w:t>nee</w:t>
            </w: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visie</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1. Leerlingen leren eerder als ze het nuttig vinden en zich voor kunnen stellen dat ze dit in hun dagelijks leven vaak nodig hebben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visie</w:t>
            </w:r>
          </w:p>
          <w:p w:rsidR="008A7B28" w:rsidRPr="00193E2C" w:rsidRDefault="008A7B28" w:rsidP="00CE6A2A">
            <w:pPr>
              <w:spacing w:line="280" w:lineRule="exact"/>
              <w:rPr>
                <w:szCs w:val="18"/>
              </w:rPr>
            </w:pP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2. Leren is zelf uitzoeken hoe het zit en daarnaast leren van en met elkaar</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leerdoel</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4. De spreekvaardigheid van leerlingen moet bevorderd worden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leerdoel</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6. Leerlingen moeten</w:t>
            </w:r>
            <w:r>
              <w:rPr>
                <w:szCs w:val="18"/>
              </w:rPr>
              <w:t xml:space="preserve"> beter leren om samen te werken.</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leerdoel</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7. Leerlingen moeten elkaar beter leren beoordelen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leerdoel</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8. Leerlingen moeten beter leren reflecteren op wat ze zelf goed en minder goed doen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leerinhoud</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9. Deze lessenreeks draagt ertoe bij dat kennis en vaardigheden worden verbreed en/of verdiept</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docentenrol</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10. Binnen deze lessenreeks heeft de docent vooral de rol van coach die leerlingen ondersteunt en uitdaagt zijn eigen grenzen te leren kennen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r w:rsidRPr="00193E2C">
              <w:rPr>
                <w:b/>
                <w:szCs w:val="18"/>
              </w:rPr>
              <w:t>X</w:t>
            </w: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leeractiviteiten</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b/>
                <w:szCs w:val="18"/>
              </w:rPr>
            </w:pPr>
            <w:r w:rsidRPr="00193E2C">
              <w:rPr>
                <w:szCs w:val="18"/>
              </w:rPr>
              <w:t>11. Leerlingen zien het nut van dit soort gesprekken in</w:t>
            </w:r>
            <w:r>
              <w:rPr>
                <w:szCs w:val="18"/>
              </w:rPr>
              <w:t>.</w:t>
            </w:r>
            <w:r w:rsidRPr="00193E2C">
              <w:rPr>
                <w:szCs w:val="18"/>
              </w:rPr>
              <w:t xml:space="preserve">  </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beoordeling proces</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smartTag w:uri="urn:schemas-microsoft-com:office:smarttags" w:element="metricconverter">
              <w:smartTagPr>
                <w:attr w:name="ProductID" w:val="12. In"/>
              </w:smartTagPr>
              <w:r w:rsidRPr="00193E2C">
                <w:rPr>
                  <w:szCs w:val="18"/>
                </w:rPr>
                <w:t>12. In</w:t>
              </w:r>
            </w:smartTag>
            <w:r w:rsidRPr="00193E2C">
              <w:rPr>
                <w:szCs w:val="18"/>
              </w:rPr>
              <w:t xml:space="preserve"> deze les(senreeks) worden leerlingen beoordeeld op hun (spreek)vaardigheden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beoordeling product</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13. Aan het begin van deze les(senreeks) is voor leerlingen duidelijk op welke</w:t>
            </w:r>
            <w:r>
              <w:rPr>
                <w:szCs w:val="18"/>
              </w:rPr>
              <w:t xml:space="preserve"> criteria zij worden beoordeeld.</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leerling-groepering</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14. De leerlingen werken zelfstandig of in tweetallen</w:t>
            </w:r>
            <w:r>
              <w:rPr>
                <w:szCs w:val="18"/>
              </w:rPr>
              <w:t>.</w:t>
            </w:r>
            <w:r w:rsidRPr="00193E2C">
              <w:rPr>
                <w:szCs w:val="18"/>
              </w:rPr>
              <w:t xml:space="preserve"> </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tijd</w:t>
            </w:r>
          </w:p>
        </w:tc>
        <w:tc>
          <w:tcPr>
            <w:tcW w:w="2684"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80" w:lineRule="exact"/>
              <w:rPr>
                <w:szCs w:val="18"/>
              </w:rPr>
            </w:pPr>
            <w:r w:rsidRPr="00193E2C">
              <w:rPr>
                <w:szCs w:val="18"/>
              </w:rPr>
              <w:t>15. De duur van dit project zal 5 tot 8 lessen in beslag nemen</w:t>
            </w:r>
            <w:r>
              <w:rPr>
                <w:szCs w:val="18"/>
              </w:rPr>
              <w:t>.</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193E2C" w:rsidRDefault="008A7B28" w:rsidP="00CE6A2A">
            <w:pPr>
              <w:spacing w:line="240" w:lineRule="auto"/>
              <w:jc w:val="center"/>
              <w:rPr>
                <w:b/>
                <w:szCs w:val="18"/>
              </w:rPr>
            </w:pPr>
            <w:r w:rsidRPr="00193E2C">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193E2C"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5F336F" w:rsidRDefault="008A7B28" w:rsidP="00CE6A2A">
            <w:pPr>
              <w:spacing w:line="280" w:lineRule="exact"/>
              <w:rPr>
                <w:szCs w:val="18"/>
              </w:rPr>
            </w:pPr>
            <w:r>
              <w:br w:type="page"/>
            </w:r>
            <w:r w:rsidRPr="005F336F">
              <w:rPr>
                <w:szCs w:val="18"/>
              </w:rPr>
              <w:t>leeromgeving</w:t>
            </w:r>
          </w:p>
        </w:tc>
        <w:tc>
          <w:tcPr>
            <w:tcW w:w="2684" w:type="pct"/>
            <w:tcBorders>
              <w:top w:val="single" w:sz="18" w:space="0" w:color="C0C0C0"/>
              <w:left w:val="single" w:sz="18" w:space="0" w:color="C0C0C0"/>
              <w:bottom w:val="single" w:sz="18" w:space="0" w:color="C0C0C0"/>
              <w:right w:val="single" w:sz="18" w:space="0" w:color="C0C0C0"/>
            </w:tcBorders>
          </w:tcPr>
          <w:p w:rsidR="008A7B28" w:rsidRPr="005F336F" w:rsidRDefault="008A7B28" w:rsidP="00CE6A2A">
            <w:pPr>
              <w:spacing w:line="280" w:lineRule="exact"/>
              <w:rPr>
                <w:szCs w:val="18"/>
              </w:rPr>
            </w:pPr>
            <w:r w:rsidRPr="005F336F">
              <w:rPr>
                <w:szCs w:val="18"/>
              </w:rPr>
              <w:t xml:space="preserve">16. De lessen vinden plaats in de daarvoor beschikbare vak- en theorielokalen. </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5F336F" w:rsidRDefault="008A7B28" w:rsidP="00CE6A2A">
            <w:pPr>
              <w:spacing w:line="240" w:lineRule="auto"/>
              <w:jc w:val="center"/>
              <w:rPr>
                <w:b/>
                <w:szCs w:val="18"/>
              </w:rPr>
            </w:pPr>
            <w:r w:rsidRPr="005F336F">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5F336F" w:rsidRDefault="008A7B28" w:rsidP="00CE6A2A">
            <w:pPr>
              <w:spacing w:line="240" w:lineRule="auto"/>
              <w:jc w:val="center"/>
              <w:rPr>
                <w:b/>
                <w:szCs w:val="18"/>
              </w:rPr>
            </w:pPr>
          </w:p>
        </w:tc>
      </w:tr>
      <w:tr w:rsidR="008A7B28" w:rsidRPr="005F336F" w:rsidTr="00CE6A2A">
        <w:tc>
          <w:tcPr>
            <w:tcW w:w="992" w:type="pct"/>
            <w:tcBorders>
              <w:top w:val="single" w:sz="18" w:space="0" w:color="C0C0C0"/>
              <w:left w:val="single" w:sz="18" w:space="0" w:color="C0C0C0"/>
              <w:bottom w:val="single" w:sz="18" w:space="0" w:color="C0C0C0"/>
              <w:right w:val="single" w:sz="18" w:space="0" w:color="C0C0C0"/>
            </w:tcBorders>
          </w:tcPr>
          <w:p w:rsidR="008A7B28" w:rsidRPr="005F336F" w:rsidRDefault="008A7B28" w:rsidP="00CE6A2A">
            <w:pPr>
              <w:spacing w:line="280" w:lineRule="exact"/>
              <w:rPr>
                <w:szCs w:val="18"/>
              </w:rPr>
            </w:pPr>
            <w:r w:rsidRPr="005F336F">
              <w:rPr>
                <w:szCs w:val="18"/>
              </w:rPr>
              <w:t>bronnen en materialen</w:t>
            </w:r>
          </w:p>
        </w:tc>
        <w:tc>
          <w:tcPr>
            <w:tcW w:w="2684" w:type="pct"/>
            <w:tcBorders>
              <w:top w:val="single" w:sz="18" w:space="0" w:color="C0C0C0"/>
              <w:left w:val="single" w:sz="18" w:space="0" w:color="C0C0C0"/>
              <w:bottom w:val="single" w:sz="18" w:space="0" w:color="C0C0C0"/>
              <w:right w:val="single" w:sz="18" w:space="0" w:color="C0C0C0"/>
            </w:tcBorders>
          </w:tcPr>
          <w:p w:rsidR="008A7B28" w:rsidRPr="005F336F" w:rsidRDefault="008A7B28" w:rsidP="00CE6A2A">
            <w:pPr>
              <w:spacing w:line="280" w:lineRule="exact"/>
              <w:rPr>
                <w:szCs w:val="18"/>
              </w:rPr>
            </w:pPr>
            <w:r w:rsidRPr="005F336F">
              <w:rPr>
                <w:szCs w:val="18"/>
              </w:rPr>
              <w:t xml:space="preserve">17. Binnen de lessen mag gebruik worden gemaakt van het materiaal dat de docent aanreikt, zoals werkbladen, aantekeningen etc.  </w:t>
            </w:r>
          </w:p>
        </w:tc>
        <w:tc>
          <w:tcPr>
            <w:tcW w:w="673" w:type="pct"/>
            <w:tcBorders>
              <w:top w:val="single" w:sz="18" w:space="0" w:color="C0C0C0"/>
              <w:left w:val="single" w:sz="18" w:space="0" w:color="C0C0C0"/>
              <w:bottom w:val="single" w:sz="18" w:space="0" w:color="C0C0C0"/>
              <w:right w:val="single" w:sz="18" w:space="0" w:color="C0C0C0"/>
            </w:tcBorders>
            <w:shd w:val="clear" w:color="auto" w:fill="auto"/>
          </w:tcPr>
          <w:p w:rsidR="008A7B28" w:rsidRPr="005F336F" w:rsidRDefault="008A7B28" w:rsidP="00CE6A2A">
            <w:pPr>
              <w:spacing w:line="240" w:lineRule="auto"/>
              <w:jc w:val="center"/>
              <w:rPr>
                <w:b/>
                <w:szCs w:val="18"/>
              </w:rPr>
            </w:pPr>
            <w:r w:rsidRPr="005F336F">
              <w:rPr>
                <w:b/>
                <w:szCs w:val="18"/>
              </w:rPr>
              <w:t>X</w:t>
            </w:r>
          </w:p>
        </w:tc>
        <w:tc>
          <w:tcPr>
            <w:tcW w:w="651" w:type="pct"/>
            <w:tcBorders>
              <w:top w:val="single" w:sz="18" w:space="0" w:color="C0C0C0"/>
              <w:left w:val="single" w:sz="18" w:space="0" w:color="C0C0C0"/>
              <w:bottom w:val="single" w:sz="18" w:space="0" w:color="C0C0C0"/>
              <w:right w:val="single" w:sz="18" w:space="0" w:color="C0C0C0"/>
            </w:tcBorders>
          </w:tcPr>
          <w:p w:rsidR="008A7B28" w:rsidRPr="005F336F" w:rsidRDefault="008A7B28" w:rsidP="00CE6A2A">
            <w:pPr>
              <w:spacing w:line="240" w:lineRule="auto"/>
              <w:jc w:val="center"/>
              <w:rPr>
                <w:b/>
                <w:szCs w:val="18"/>
              </w:rPr>
            </w:pPr>
          </w:p>
        </w:tc>
      </w:tr>
    </w:tbl>
    <w:p w:rsidR="008A7B28" w:rsidRDefault="008A7B28" w:rsidP="008A7B28">
      <w:pPr>
        <w:rPr>
          <w:b/>
          <w:sz w:val="32"/>
          <w:szCs w:val="32"/>
        </w:rPr>
      </w:pPr>
      <w:bookmarkStart w:id="5" w:name="_Toc282080473"/>
      <w:bookmarkStart w:id="6" w:name="_Toc282081010"/>
      <w:bookmarkStart w:id="7" w:name="_Toc282081103"/>
      <w:bookmarkStart w:id="8" w:name="_Toc282081177"/>
    </w:p>
    <w:p w:rsidR="008A7B28" w:rsidRDefault="008A7B28" w:rsidP="008A7B28">
      <w:pPr>
        <w:overflowPunct/>
        <w:autoSpaceDE/>
        <w:autoSpaceDN/>
        <w:adjustRightInd/>
        <w:spacing w:line="240" w:lineRule="auto"/>
        <w:textAlignment w:val="auto"/>
        <w:rPr>
          <w:b/>
          <w:sz w:val="32"/>
          <w:szCs w:val="32"/>
        </w:rPr>
      </w:pPr>
      <w:r>
        <w:rPr>
          <w:b/>
          <w:sz w:val="32"/>
          <w:szCs w:val="32"/>
        </w:rPr>
        <w:br w:type="page"/>
      </w:r>
    </w:p>
    <w:p w:rsidR="008A7B28" w:rsidRPr="00F14A97" w:rsidRDefault="008A7B28" w:rsidP="008A7B28">
      <w:pPr>
        <w:rPr>
          <w:b/>
          <w:sz w:val="24"/>
          <w:szCs w:val="24"/>
        </w:rPr>
      </w:pPr>
      <w:r w:rsidRPr="00F14A97">
        <w:rPr>
          <w:b/>
          <w:sz w:val="24"/>
          <w:szCs w:val="24"/>
        </w:rPr>
        <w:lastRenderedPageBreak/>
        <w:t>Schoolvoorbeeld 2</w:t>
      </w:r>
      <w:bookmarkEnd w:id="5"/>
      <w:bookmarkEnd w:id="6"/>
      <w:bookmarkEnd w:id="7"/>
      <w:bookmarkEnd w:id="8"/>
    </w:p>
    <w:p w:rsidR="008A7B28" w:rsidRPr="005F336F" w:rsidRDefault="008A7B28" w:rsidP="008A7B28">
      <w:pPr>
        <w:spacing w:before="100" w:beforeAutospacing="1" w:after="100" w:afterAutospacing="1" w:line="240" w:lineRule="auto"/>
        <w:rPr>
          <w:rFonts w:cs="Arial"/>
          <w:b/>
          <w:bCs/>
          <w:szCs w:val="18"/>
        </w:rPr>
      </w:pPr>
      <w:r w:rsidRPr="005F336F">
        <w:rPr>
          <w:rFonts w:cs="Arial"/>
          <w:b/>
          <w:bCs/>
          <w:szCs w:val="18"/>
        </w:rPr>
        <w:t>Kijkwijzer module rekenvaardigheden 1hv</w:t>
      </w:r>
    </w:p>
    <w:p w:rsidR="008A7B28" w:rsidRPr="005F336F" w:rsidRDefault="008A7B28" w:rsidP="008A7B28">
      <w:pPr>
        <w:spacing w:before="100" w:beforeAutospacing="1" w:after="100" w:afterAutospacing="1" w:line="240" w:lineRule="auto"/>
        <w:rPr>
          <w:rFonts w:cs="Arial"/>
          <w:sz w:val="20"/>
        </w:rPr>
      </w:pPr>
      <w:r w:rsidRPr="005F336F">
        <w:rPr>
          <w:rFonts w:cs="Arial"/>
          <w:b/>
          <w:sz w:val="20"/>
        </w:rPr>
        <w:t xml:space="preserve">Datum: </w:t>
      </w:r>
      <w:r w:rsidRPr="005F336F">
        <w:rPr>
          <w:rFonts w:cs="Arial"/>
          <w:sz w:val="20"/>
        </w:rPr>
        <w:t>….……………………………….</w:t>
      </w:r>
      <w:r w:rsidRPr="005F336F">
        <w:rPr>
          <w:rFonts w:cs="Arial"/>
          <w:sz w:val="20"/>
        </w:rPr>
        <w:tab/>
      </w:r>
      <w:r w:rsidRPr="005F336F">
        <w:rPr>
          <w:rFonts w:cs="Arial"/>
          <w:b/>
          <w:bCs/>
          <w:sz w:val="20"/>
        </w:rPr>
        <w:t>Beoordelaar:</w:t>
      </w:r>
      <w:r w:rsidRPr="005F336F">
        <w:rPr>
          <w:rFonts w:cs="Arial"/>
          <w:sz w:val="20"/>
        </w:rPr>
        <w:t xml:space="preserve"> ………………………………………………</w:t>
      </w:r>
    </w:p>
    <w:p w:rsidR="008A7B28" w:rsidRPr="00F14A97" w:rsidRDefault="008A7B28" w:rsidP="008A7B28">
      <w:pPr>
        <w:numPr>
          <w:ilvl w:val="0"/>
          <w:numId w:val="7"/>
        </w:numPr>
        <w:overflowPunct/>
        <w:autoSpaceDE/>
        <w:autoSpaceDN/>
        <w:adjustRightInd/>
        <w:spacing w:before="100" w:beforeAutospacing="1" w:after="100" w:afterAutospacing="1" w:line="240" w:lineRule="auto"/>
        <w:textAlignment w:val="auto"/>
        <w:rPr>
          <w:rFonts w:cs="Arial"/>
          <w:szCs w:val="18"/>
        </w:rPr>
      </w:pPr>
      <w:r w:rsidRPr="00F14A97">
        <w:rPr>
          <w:rFonts w:cs="Arial"/>
          <w:szCs w:val="18"/>
        </w:rPr>
        <w:t xml:space="preserve">helemaal niet </w:t>
      </w:r>
    </w:p>
    <w:p w:rsidR="008A7B28" w:rsidRPr="00F14A97" w:rsidRDefault="008A7B28" w:rsidP="008A7B28">
      <w:pPr>
        <w:numPr>
          <w:ilvl w:val="0"/>
          <w:numId w:val="7"/>
        </w:numPr>
        <w:overflowPunct/>
        <w:autoSpaceDE/>
        <w:autoSpaceDN/>
        <w:adjustRightInd/>
        <w:spacing w:before="100" w:beforeAutospacing="1" w:after="100" w:afterAutospacing="1" w:line="240" w:lineRule="auto"/>
        <w:textAlignment w:val="auto"/>
        <w:rPr>
          <w:rFonts w:cs="Arial"/>
          <w:szCs w:val="18"/>
        </w:rPr>
      </w:pPr>
      <w:r w:rsidRPr="00F14A97">
        <w:rPr>
          <w:rFonts w:cs="Arial"/>
          <w:szCs w:val="18"/>
        </w:rPr>
        <w:t xml:space="preserve">bijna niet </w:t>
      </w:r>
    </w:p>
    <w:p w:rsidR="008A7B28" w:rsidRPr="00F14A97" w:rsidRDefault="008A7B28" w:rsidP="008A7B28">
      <w:pPr>
        <w:numPr>
          <w:ilvl w:val="0"/>
          <w:numId w:val="7"/>
        </w:numPr>
        <w:overflowPunct/>
        <w:autoSpaceDE/>
        <w:autoSpaceDN/>
        <w:adjustRightInd/>
        <w:spacing w:before="100" w:beforeAutospacing="1" w:after="100" w:afterAutospacing="1" w:line="240" w:lineRule="auto"/>
        <w:textAlignment w:val="auto"/>
        <w:rPr>
          <w:rFonts w:cs="Arial"/>
          <w:szCs w:val="18"/>
        </w:rPr>
      </w:pPr>
      <w:r w:rsidRPr="00F14A97">
        <w:rPr>
          <w:rFonts w:cs="Arial"/>
          <w:szCs w:val="18"/>
        </w:rPr>
        <w:t xml:space="preserve">soms </w:t>
      </w:r>
    </w:p>
    <w:p w:rsidR="008A7B28" w:rsidRPr="00F14A97" w:rsidRDefault="008A7B28" w:rsidP="008A7B28">
      <w:pPr>
        <w:numPr>
          <w:ilvl w:val="0"/>
          <w:numId w:val="7"/>
        </w:numPr>
        <w:overflowPunct/>
        <w:autoSpaceDE/>
        <w:autoSpaceDN/>
        <w:adjustRightInd/>
        <w:spacing w:before="100" w:beforeAutospacing="1" w:after="100" w:afterAutospacing="1" w:line="240" w:lineRule="auto"/>
        <w:textAlignment w:val="auto"/>
        <w:rPr>
          <w:rFonts w:cs="Arial"/>
          <w:szCs w:val="18"/>
        </w:rPr>
      </w:pPr>
      <w:r w:rsidRPr="00F14A97">
        <w:rPr>
          <w:rFonts w:cs="Arial"/>
          <w:szCs w:val="18"/>
        </w:rPr>
        <w:t xml:space="preserve">regelmatig </w:t>
      </w:r>
    </w:p>
    <w:p w:rsidR="008A7B28" w:rsidRPr="00F14A97" w:rsidRDefault="008A7B28" w:rsidP="008A7B28">
      <w:pPr>
        <w:numPr>
          <w:ilvl w:val="0"/>
          <w:numId w:val="7"/>
        </w:numPr>
        <w:overflowPunct/>
        <w:autoSpaceDE/>
        <w:autoSpaceDN/>
        <w:adjustRightInd/>
        <w:spacing w:before="100" w:beforeAutospacing="1" w:after="100" w:afterAutospacing="1" w:line="240" w:lineRule="auto"/>
        <w:textAlignment w:val="auto"/>
        <w:rPr>
          <w:rFonts w:cs="Arial"/>
          <w:szCs w:val="18"/>
        </w:rPr>
      </w:pPr>
      <w:r w:rsidRPr="00F14A97">
        <w:rPr>
          <w:rFonts w:cs="Arial"/>
          <w:szCs w:val="18"/>
        </w:rPr>
        <w:t xml:space="preserve">vaak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2"/>
        <w:gridCol w:w="4624"/>
        <w:gridCol w:w="657"/>
        <w:gridCol w:w="659"/>
        <w:gridCol w:w="659"/>
        <w:gridCol w:w="659"/>
        <w:gridCol w:w="832"/>
      </w:tblGrid>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Nr.</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Vraag</w:t>
            </w:r>
          </w:p>
        </w:tc>
        <w:tc>
          <w:tcPr>
            <w:tcW w:w="1999" w:type="pct"/>
            <w:gridSpan w:val="5"/>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jc w:val="center"/>
              <w:rPr>
                <w:rFonts w:ascii="Times New Roman" w:hAnsi="Times New Roman"/>
                <w:szCs w:val="18"/>
              </w:rPr>
            </w:pPr>
            <w:r w:rsidRPr="005F336F">
              <w:rPr>
                <w:rFonts w:cs="Arial"/>
                <w:b/>
                <w:bCs/>
                <w:szCs w:val="18"/>
              </w:rPr>
              <w:t>Score</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Algemeen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1</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2</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3</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4</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5</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Er is gelegenheid tot samenwerken.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2.</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Er wordt een probleem aangedragen.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3.</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Er wordt gebruik gemaakt van concreet materiaal.</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4.</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Pr>
                <w:rFonts w:cs="Arial"/>
                <w:szCs w:val="18"/>
              </w:rPr>
              <w:t>Het onderwerp sluit aan bij de belevingswereld van de leerlingen</w:t>
            </w:r>
            <w:r w:rsidRPr="005F336F">
              <w:rPr>
                <w:rFonts w:cs="Arial"/>
                <w:szCs w:val="18"/>
              </w:rPr>
              <w:t>.</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5.</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De opbouw van de les is duidelijk (inleiding, opdracht, evaluatie)</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Ruimte voor opmerkingen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739" w:type="pct"/>
            <w:gridSpan w:val="6"/>
            <w:tcBorders>
              <w:top w:val="outset" w:sz="6" w:space="0" w:color="auto"/>
              <w:left w:val="outset" w:sz="6" w:space="0" w:color="auto"/>
              <w:bottom w:val="outset" w:sz="6" w:space="0" w:color="auto"/>
              <w:right w:val="outset" w:sz="6" w:space="0" w:color="auto"/>
            </w:tcBorders>
          </w:tcPr>
          <w:p w:rsidR="008A7B28" w:rsidRDefault="008A7B28" w:rsidP="008A7B28">
            <w:pPr>
              <w:spacing w:before="100" w:beforeAutospacing="1" w:after="100" w:afterAutospacing="1" w:line="240" w:lineRule="auto"/>
              <w:rPr>
                <w:rFonts w:cs="Arial"/>
                <w:szCs w:val="18"/>
              </w:rPr>
            </w:pPr>
            <w:r w:rsidRPr="005F336F">
              <w:rPr>
                <w:rFonts w:cs="Arial"/>
                <w:szCs w:val="18"/>
              </w:rPr>
              <w:t>  </w:t>
            </w:r>
          </w:p>
          <w:p w:rsidR="008A7B28" w:rsidRPr="005F336F" w:rsidRDefault="008A7B28" w:rsidP="008A7B28">
            <w:pPr>
              <w:spacing w:before="100" w:beforeAutospacing="1" w:after="100" w:afterAutospacing="1" w:line="240" w:lineRule="auto"/>
              <w:rPr>
                <w:rFonts w:ascii="Times New Roman" w:hAnsi="Times New Roman"/>
                <w:szCs w:val="18"/>
              </w:rPr>
            </w:pPr>
            <w:r w:rsidRPr="005F336F">
              <w:rPr>
                <w:rFonts w:cs="Arial"/>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Docent</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1</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2</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3</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4</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5</w:t>
            </w:r>
          </w:p>
        </w:tc>
      </w:tr>
      <w:tr w:rsidR="008A7B28" w:rsidRPr="005F336F" w:rsidTr="00CE6A2A">
        <w:trPr>
          <w:trHeight w:val="420"/>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6.</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De docent begeleidt de leerlingen.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7.</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De docent motiveert de leerlingen.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8.</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De docent is zelf betrokken.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9.</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De docent probeert zoveel mogelijk uit de leerlingen te laten komen.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Ruimte voor opmerkingen</w:t>
            </w:r>
          </w:p>
        </w:tc>
        <w:tc>
          <w:tcPr>
            <w:tcW w:w="381"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382"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40"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r>
      <w:tr w:rsidR="008A7B28" w:rsidRPr="005F336F" w:rsidTr="00CE6A2A">
        <w:trPr>
          <w:trHeight w:val="855"/>
          <w:tblCellSpacing w:w="7" w:type="dxa"/>
        </w:trPr>
        <w:tc>
          <w:tcPr>
            <w:tcW w:w="237"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c>
          <w:tcPr>
            <w:tcW w:w="4739" w:type="pct"/>
            <w:gridSpan w:val="6"/>
            <w:tcBorders>
              <w:top w:val="outset" w:sz="6" w:space="0" w:color="auto"/>
              <w:left w:val="outset" w:sz="6" w:space="0" w:color="auto"/>
              <w:bottom w:val="outset" w:sz="6" w:space="0" w:color="auto"/>
              <w:right w:val="outset" w:sz="6" w:space="0" w:color="auto"/>
            </w:tcBorders>
            <w:shd w:val="clear" w:color="auto" w:fill="FFFFFF"/>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 </w:t>
            </w:r>
          </w:p>
        </w:tc>
      </w:tr>
    </w:tbl>
    <w:p w:rsidR="008A7B28" w:rsidRDefault="008A7B28" w:rsidP="008A7B28">
      <w:r>
        <w:br w:type="page"/>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22"/>
        <w:gridCol w:w="60"/>
        <w:gridCol w:w="4577"/>
        <w:gridCol w:w="654"/>
        <w:gridCol w:w="656"/>
        <w:gridCol w:w="656"/>
        <w:gridCol w:w="656"/>
        <w:gridCol w:w="831"/>
      </w:tblGrid>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lastRenderedPageBreak/>
              <w:t> </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Leerlingen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1</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2</w:t>
            </w:r>
          </w:p>
        </w:tc>
        <w:tc>
          <w:tcPr>
            <w:tcW w:w="381" w:type="pct"/>
            <w:tcBorders>
              <w:top w:val="outset" w:sz="6" w:space="0" w:color="auto"/>
              <w:left w:val="outset" w:sz="6" w:space="0" w:color="auto"/>
              <w:bottom w:val="outset" w:sz="6" w:space="0" w:color="auto"/>
              <w:right w:val="outset" w:sz="6" w:space="0" w:color="auto"/>
            </w:tcBorders>
            <w:shd w:val="clear" w:color="auto" w:fill="FFFFFF"/>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3</w:t>
            </w:r>
          </w:p>
        </w:tc>
        <w:tc>
          <w:tcPr>
            <w:tcW w:w="381" w:type="pct"/>
            <w:tcBorders>
              <w:top w:val="outset" w:sz="6" w:space="0" w:color="auto"/>
              <w:left w:val="outset" w:sz="6" w:space="0" w:color="auto"/>
              <w:bottom w:val="outset" w:sz="6" w:space="0" w:color="auto"/>
              <w:right w:val="outset" w:sz="6" w:space="0" w:color="auto"/>
            </w:tcBorders>
            <w:shd w:val="clear" w:color="auto" w:fill="FFFFFF"/>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4</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5</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10.</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Er is ruimte voor eigen inbreng</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11.</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De leerlingen gaan zelf zoeken naar (achtergrond)informatie.</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12.</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 xml:space="preserve">De leerlingen ontdekken zelf de informatie die ze nodig hebben. </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13.</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De leerlingen werken samen.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14.</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 xml:space="preserve">De leerlingen worden uitgedaagd om de oplossing op het probleem te vinden. </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15.</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De leerlingen zijn betrokken.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16.</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De leerlingen kunnen op eigen niveau werken.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Ruimte voor opmerkingen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rHeight w:val="937"/>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line="240" w:lineRule="auto"/>
              <w:rPr>
                <w:rFonts w:ascii="Times New Roman" w:hAnsi="Times New Roman"/>
                <w:szCs w:val="18"/>
              </w:rPr>
            </w:pPr>
          </w:p>
        </w:tc>
        <w:tc>
          <w:tcPr>
            <w:tcW w:w="4740" w:type="pct"/>
            <w:gridSpan w:val="7"/>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cs="Arial"/>
                <w:szCs w:val="18"/>
              </w:rPr>
            </w:pPr>
            <w:r w:rsidRPr="00B16486">
              <w:rPr>
                <w:rFonts w:cs="Arial"/>
                <w:szCs w:val="18"/>
              </w:rPr>
              <w:t> </w:t>
            </w:r>
          </w:p>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 xml:space="preserve"> Evaluatie </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17.</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De resultaten worden nabesproken.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18.</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Iedereen wordt bij de evaluatie(s) betrokken.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rHeight w:val="285"/>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19.</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De evaluatie heeft voldoende diepgang.</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line="240" w:lineRule="auto"/>
              <w:rPr>
                <w:rFonts w:ascii="Times New Roman" w:hAnsi="Times New Roman"/>
                <w:szCs w:val="18"/>
              </w:rPr>
            </w:pP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line="240" w:lineRule="auto"/>
              <w:rPr>
                <w:rFonts w:ascii="Times New Roman" w:hAnsi="Times New Roman"/>
                <w:szCs w:val="18"/>
              </w:rPr>
            </w:pP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line="240" w:lineRule="auto"/>
              <w:rPr>
                <w:rFonts w:ascii="Times New Roman" w:hAnsi="Times New Roman"/>
                <w:szCs w:val="18"/>
              </w:rPr>
            </w:pP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line="240" w:lineRule="auto"/>
              <w:rPr>
                <w:rFonts w:ascii="Times New Roman" w:hAnsi="Times New Roman"/>
                <w:szCs w:val="18"/>
              </w:rPr>
            </w:pP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line="240" w:lineRule="auto"/>
              <w:rPr>
                <w:rFonts w:ascii="Times New Roman" w:hAnsi="Times New Roman"/>
                <w:szCs w:val="18"/>
              </w:rPr>
            </w:pP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21.</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Cs/>
                <w:szCs w:val="18"/>
              </w:rPr>
              <w:t xml:space="preserve">De </w:t>
            </w:r>
            <w:r w:rsidRPr="00B16486">
              <w:rPr>
                <w:rFonts w:cs="Arial"/>
                <w:szCs w:val="18"/>
              </w:rPr>
              <w:t>leerlingen</w:t>
            </w:r>
            <w:r w:rsidRPr="00B16486">
              <w:rPr>
                <w:rFonts w:cs="Arial"/>
                <w:bCs/>
                <w:szCs w:val="18"/>
              </w:rPr>
              <w:t xml:space="preserve"> zijn (zichtbaar) tevreden met hun resultaten.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2736" w:type="pct"/>
            <w:gridSpan w:val="2"/>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b/>
                <w:bCs/>
                <w:szCs w:val="18"/>
              </w:rPr>
              <w:t>Ruimte voor opmerkingen</w:t>
            </w:r>
          </w:p>
        </w:tc>
        <w:tc>
          <w:tcPr>
            <w:tcW w:w="380"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381"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c>
          <w:tcPr>
            <w:tcW w:w="439" w:type="pct"/>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ascii="Times New Roman" w:hAnsi="Times New Roman"/>
                <w:szCs w:val="18"/>
              </w:rPr>
              <w:t> </w:t>
            </w:r>
          </w:p>
        </w:tc>
      </w:tr>
      <w:tr w:rsidR="008A7B28" w:rsidRPr="005F336F" w:rsidTr="00CE6A2A">
        <w:trPr>
          <w:tblCellSpacing w:w="7" w:type="dxa"/>
        </w:trPr>
        <w:tc>
          <w:tcPr>
            <w:tcW w:w="236" w:type="pct"/>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ascii="Times New Roman" w:hAnsi="Times New Roman"/>
                <w:szCs w:val="18"/>
              </w:rPr>
              <w:t> </w:t>
            </w:r>
          </w:p>
        </w:tc>
        <w:tc>
          <w:tcPr>
            <w:tcW w:w="4740" w:type="pct"/>
            <w:gridSpan w:val="7"/>
            <w:tcBorders>
              <w:top w:val="outset" w:sz="6" w:space="0" w:color="auto"/>
              <w:left w:val="outset" w:sz="6" w:space="0" w:color="auto"/>
              <w:bottom w:val="outset" w:sz="6" w:space="0" w:color="auto"/>
              <w:right w:val="outset" w:sz="6" w:space="0" w:color="auto"/>
            </w:tcBorders>
          </w:tcPr>
          <w:p w:rsidR="008A7B28" w:rsidRPr="00B16486" w:rsidRDefault="008A7B28" w:rsidP="00CE6A2A">
            <w:pPr>
              <w:spacing w:before="100" w:beforeAutospacing="1" w:after="100" w:afterAutospacing="1" w:line="240" w:lineRule="auto"/>
              <w:rPr>
                <w:rFonts w:cs="Arial"/>
                <w:szCs w:val="18"/>
              </w:rPr>
            </w:pPr>
            <w:r w:rsidRPr="00B16486">
              <w:rPr>
                <w:rFonts w:cs="Arial"/>
                <w:szCs w:val="18"/>
              </w:rPr>
              <w:t> </w:t>
            </w:r>
          </w:p>
          <w:p w:rsidR="008A7B28" w:rsidRPr="00B16486" w:rsidRDefault="008A7B28" w:rsidP="00CE6A2A">
            <w:pPr>
              <w:spacing w:before="100" w:beforeAutospacing="1" w:after="100" w:afterAutospacing="1" w:line="240" w:lineRule="auto"/>
              <w:rPr>
                <w:rFonts w:cs="Arial"/>
                <w:szCs w:val="18"/>
              </w:rPr>
            </w:pPr>
          </w:p>
          <w:p w:rsidR="008A7B28" w:rsidRPr="00B16486" w:rsidRDefault="008A7B28" w:rsidP="00CE6A2A">
            <w:pPr>
              <w:spacing w:before="100" w:beforeAutospacing="1" w:after="100" w:afterAutospacing="1" w:line="240" w:lineRule="auto"/>
              <w:rPr>
                <w:rFonts w:cs="Arial"/>
                <w:szCs w:val="18"/>
              </w:rPr>
            </w:pPr>
          </w:p>
          <w:p w:rsidR="008A7B28" w:rsidRPr="00B16486" w:rsidRDefault="008A7B28" w:rsidP="00CE6A2A">
            <w:pPr>
              <w:spacing w:before="100" w:beforeAutospacing="1" w:after="100" w:afterAutospacing="1" w:line="240" w:lineRule="auto"/>
              <w:rPr>
                <w:rFonts w:ascii="Times New Roman" w:hAnsi="Times New Roman"/>
                <w:szCs w:val="18"/>
              </w:rPr>
            </w:pPr>
            <w:r w:rsidRPr="00B16486">
              <w:rPr>
                <w:rFonts w:cs="Arial"/>
                <w:szCs w:val="18"/>
              </w:rPr>
              <w:t> </w:t>
            </w:r>
          </w:p>
        </w:tc>
      </w:tr>
      <w:tr w:rsidR="008A7B28" w:rsidRPr="005F336F" w:rsidTr="00CE6A2A">
        <w:trPr>
          <w:tblCellSpacing w:w="7" w:type="dxa"/>
        </w:trPr>
        <w:tc>
          <w:tcPr>
            <w:tcW w:w="264" w:type="pct"/>
            <w:gridSpan w:val="2"/>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szCs w:val="18"/>
              </w:rPr>
              <w:t> </w:t>
            </w:r>
            <w:r w:rsidRPr="005F336F">
              <w:rPr>
                <w:rFonts w:ascii="Times New Roman" w:hAnsi="Times New Roman"/>
                <w:szCs w:val="18"/>
              </w:rPr>
              <w:t> </w:t>
            </w:r>
          </w:p>
        </w:tc>
        <w:tc>
          <w:tcPr>
            <w:tcW w:w="4712" w:type="pct"/>
            <w:gridSpan w:val="6"/>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ascii="Times New Roman" w:hAnsi="Times New Roman"/>
                <w:szCs w:val="18"/>
              </w:rPr>
            </w:pPr>
            <w:r w:rsidRPr="005F336F">
              <w:rPr>
                <w:rFonts w:cs="Arial"/>
                <w:b/>
                <w:bCs/>
                <w:szCs w:val="18"/>
              </w:rPr>
              <w:t>Totale indruk van de les</w:t>
            </w:r>
          </w:p>
        </w:tc>
      </w:tr>
      <w:tr w:rsidR="008A7B28" w:rsidRPr="005F336F" w:rsidTr="008A7B28">
        <w:trPr>
          <w:trHeight w:val="2086"/>
          <w:tblCellSpacing w:w="7" w:type="dxa"/>
        </w:trPr>
        <w:tc>
          <w:tcPr>
            <w:tcW w:w="264" w:type="pct"/>
            <w:gridSpan w:val="2"/>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cs="Arial"/>
                <w:sz w:val="20"/>
              </w:rPr>
            </w:pPr>
            <w:r w:rsidRPr="005F336F">
              <w:rPr>
                <w:rFonts w:cs="Arial"/>
                <w:sz w:val="20"/>
              </w:rPr>
              <w:t> </w:t>
            </w:r>
          </w:p>
          <w:p w:rsidR="008A7B28" w:rsidRPr="005F336F" w:rsidRDefault="008A7B28" w:rsidP="00CE6A2A">
            <w:pPr>
              <w:spacing w:before="100" w:beforeAutospacing="1" w:after="100" w:afterAutospacing="1" w:line="240" w:lineRule="auto"/>
              <w:rPr>
                <w:rFonts w:cs="Arial"/>
                <w:sz w:val="20"/>
              </w:rPr>
            </w:pPr>
            <w:r w:rsidRPr="005F336F">
              <w:rPr>
                <w:rFonts w:cs="Arial"/>
                <w:sz w:val="20"/>
              </w:rPr>
              <w:t> </w:t>
            </w:r>
          </w:p>
          <w:p w:rsidR="008A7B28" w:rsidRPr="005F336F" w:rsidRDefault="008A7B28" w:rsidP="00CE6A2A">
            <w:pPr>
              <w:spacing w:before="100" w:beforeAutospacing="1" w:after="100" w:afterAutospacing="1" w:line="240" w:lineRule="auto"/>
              <w:rPr>
                <w:rFonts w:cs="Arial"/>
                <w:sz w:val="20"/>
              </w:rPr>
            </w:pPr>
            <w:r w:rsidRPr="005F336F">
              <w:rPr>
                <w:rFonts w:cs="Arial"/>
                <w:sz w:val="20"/>
              </w:rPr>
              <w:t> </w:t>
            </w:r>
          </w:p>
          <w:p w:rsidR="008A7B28" w:rsidRPr="005F336F" w:rsidRDefault="008A7B28" w:rsidP="008A7B28">
            <w:pPr>
              <w:spacing w:before="100" w:beforeAutospacing="1" w:after="100" w:afterAutospacing="1" w:line="240" w:lineRule="auto"/>
              <w:rPr>
                <w:rFonts w:ascii="Times New Roman" w:hAnsi="Times New Roman"/>
                <w:sz w:val="20"/>
              </w:rPr>
            </w:pPr>
            <w:r w:rsidRPr="005F336F">
              <w:rPr>
                <w:rFonts w:cs="Arial"/>
                <w:sz w:val="20"/>
              </w:rPr>
              <w:t>  </w:t>
            </w:r>
          </w:p>
        </w:tc>
        <w:tc>
          <w:tcPr>
            <w:tcW w:w="4712" w:type="pct"/>
            <w:gridSpan w:val="6"/>
            <w:tcBorders>
              <w:top w:val="outset" w:sz="6" w:space="0" w:color="auto"/>
              <w:left w:val="outset" w:sz="6" w:space="0" w:color="auto"/>
              <w:bottom w:val="outset" w:sz="6" w:space="0" w:color="auto"/>
              <w:right w:val="outset" w:sz="6" w:space="0" w:color="auto"/>
            </w:tcBorders>
          </w:tcPr>
          <w:p w:rsidR="008A7B28" w:rsidRPr="005F336F" w:rsidRDefault="008A7B28" w:rsidP="00CE6A2A">
            <w:pPr>
              <w:spacing w:before="100" w:beforeAutospacing="1" w:after="100" w:afterAutospacing="1" w:line="240" w:lineRule="auto"/>
              <w:rPr>
                <w:rFonts w:cs="Arial"/>
                <w:sz w:val="20"/>
              </w:rPr>
            </w:pPr>
            <w:r w:rsidRPr="005F336F">
              <w:rPr>
                <w:rFonts w:cs="Arial"/>
                <w:sz w:val="20"/>
              </w:rPr>
              <w:t> </w:t>
            </w:r>
          </w:p>
          <w:p w:rsidR="008A7B28" w:rsidRPr="005F336F" w:rsidRDefault="008A7B28" w:rsidP="00CE6A2A">
            <w:pPr>
              <w:spacing w:before="100" w:beforeAutospacing="1" w:after="100" w:afterAutospacing="1" w:line="240" w:lineRule="auto"/>
              <w:rPr>
                <w:rFonts w:cs="Arial"/>
                <w:sz w:val="20"/>
              </w:rPr>
            </w:pPr>
          </w:p>
          <w:p w:rsidR="008A7B28" w:rsidRPr="005F336F" w:rsidRDefault="008A7B28" w:rsidP="00CE6A2A">
            <w:pPr>
              <w:spacing w:before="100" w:beforeAutospacing="1" w:after="100" w:afterAutospacing="1" w:line="240" w:lineRule="auto"/>
              <w:rPr>
                <w:rFonts w:ascii="Times New Roman" w:hAnsi="Times New Roman"/>
                <w:sz w:val="20"/>
              </w:rPr>
            </w:pPr>
          </w:p>
        </w:tc>
      </w:tr>
    </w:tbl>
    <w:p w:rsidR="009934B6" w:rsidRPr="008A7B28" w:rsidRDefault="009934B6" w:rsidP="008A7B28"/>
    <w:sectPr w:rsidR="009934B6" w:rsidRPr="008A7B28"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44B5A">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6D2"/>
    <w:multiLevelType w:val="multilevel"/>
    <w:tmpl w:val="8B36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062CE"/>
    <w:multiLevelType w:val="hybridMultilevel"/>
    <w:tmpl w:val="706EB9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C2E7AC4"/>
    <w:multiLevelType w:val="hybridMultilevel"/>
    <w:tmpl w:val="0C9A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86931"/>
    <w:multiLevelType w:val="hybridMultilevel"/>
    <w:tmpl w:val="31D646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27972"/>
    <w:rsid w:val="00235D22"/>
    <w:rsid w:val="003E0EA5"/>
    <w:rsid w:val="00762834"/>
    <w:rsid w:val="007F016D"/>
    <w:rsid w:val="008038A1"/>
    <w:rsid w:val="0088760E"/>
    <w:rsid w:val="00890B33"/>
    <w:rsid w:val="008A7B28"/>
    <w:rsid w:val="00944B5A"/>
    <w:rsid w:val="009526A0"/>
    <w:rsid w:val="009934B6"/>
    <w:rsid w:val="00995FAA"/>
    <w:rsid w:val="009D59F7"/>
    <w:rsid w:val="00A62CF2"/>
    <w:rsid w:val="00CC3512"/>
    <w:rsid w:val="00DA50A2"/>
    <w:rsid w:val="00DB21B0"/>
    <w:rsid w:val="00DD4603"/>
    <w:rsid w:val="00E51397"/>
    <w:rsid w:val="00F4405A"/>
    <w:rsid w:val="00FB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7B28"/>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character" w:styleId="Hyperlink">
    <w:name w:val="Hyperlink"/>
    <w:basedOn w:val="Standaardalinea-lettertype"/>
    <w:rsid w:val="00F44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7B28"/>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character" w:styleId="Hyperlink">
    <w:name w:val="Hyperlink"/>
    <w:basedOn w:val="Standaardalinea-lettertype"/>
    <w:rsid w:val="00F44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cursuscurriculumontwerp.slo.nl/toolkit/Ontwerpeisen.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2</TotalTime>
  <Pages>5</Pages>
  <Words>710</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Mändy Kok</cp:lastModifiedBy>
  <cp:revision>3</cp:revision>
  <cp:lastPrinted>2008-09-29T14:29:00Z</cp:lastPrinted>
  <dcterms:created xsi:type="dcterms:W3CDTF">2011-01-25T09:22:00Z</dcterms:created>
  <dcterms:modified xsi:type="dcterms:W3CDTF">2011-02-08T15:13:00Z</dcterms:modified>
</cp:coreProperties>
</file>