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AD" w:rsidRDefault="00093DAD" w:rsidP="00093DAD">
      <w:pPr>
        <w:rPr>
          <w:rFonts w:ascii="Arial" w:hAnsi="Arial" w:cs="Arial"/>
          <w:b/>
          <w:sz w:val="24"/>
          <w:szCs w:val="24"/>
        </w:rPr>
      </w:pPr>
      <w:r w:rsidRPr="00093DAD">
        <w:rPr>
          <w:rFonts w:ascii="Arial" w:hAnsi="Arial" w:cs="Arial"/>
          <w:b/>
          <w:sz w:val="24"/>
          <w:szCs w:val="24"/>
        </w:rPr>
        <w:t>Dile​mma's</w:t>
      </w:r>
      <w:r>
        <w:rPr>
          <w:rFonts w:ascii="Arial" w:hAnsi="Arial" w:cs="Arial"/>
          <w:b/>
          <w:sz w:val="24"/>
          <w:szCs w:val="24"/>
        </w:rPr>
        <w:t xml:space="preserve"> Practicumtoetsen</w:t>
      </w:r>
    </w:p>
    <w:p w:rsidR="00093DAD" w:rsidRPr="00093DAD" w:rsidRDefault="00093DAD" w:rsidP="00093DAD">
      <w:pPr>
        <w:rPr>
          <w:rFonts w:ascii="Arial" w:hAnsi="Arial" w:cs="Arial"/>
          <w:b/>
          <w:sz w:val="24"/>
          <w:szCs w:val="24"/>
        </w:rPr>
      </w:pPr>
    </w:p>
    <w:p w:rsidR="00093DAD" w:rsidRDefault="00093DAD" w:rsidP="00093DAD">
      <w:pPr>
        <w:rPr>
          <w:rFonts w:ascii="Arial" w:hAnsi="Arial" w:cs="Arial"/>
          <w:sz w:val="24"/>
          <w:szCs w:val="24"/>
        </w:rPr>
      </w:pPr>
      <w:r w:rsidRPr="00093DAD">
        <w:rPr>
          <w:rFonts w:ascii="Arial" w:hAnsi="Arial" w:cs="Arial"/>
          <w:sz w:val="24"/>
          <w:szCs w:val="24"/>
        </w:rPr>
        <w:t>Als een practicum met een cijfer beoordeeld wordt, is er in principe sprake van een practicumtoets. Om aan de criteria voor een schoolexamen te voldoen, moeten er wel enige garanties ingebouwd worden voor een eerlijke beoordeling. Hierbij doen zich de volgende dilemma's voor.</w:t>
      </w:r>
    </w:p>
    <w:p w:rsidR="00093DAD" w:rsidRPr="00093DAD" w:rsidRDefault="00093DAD" w:rsidP="00093DAD">
      <w:pPr>
        <w:rPr>
          <w:rFonts w:ascii="Arial" w:hAnsi="Arial" w:cs="Arial"/>
          <w:sz w:val="24"/>
          <w:szCs w:val="24"/>
        </w:rPr>
      </w:pPr>
    </w:p>
    <w:p w:rsidR="00093DAD" w:rsidRDefault="00093DAD" w:rsidP="00093DAD">
      <w:pPr>
        <w:numPr>
          <w:ilvl w:val="0"/>
          <w:numId w:val="2"/>
        </w:numPr>
        <w:tabs>
          <w:tab w:val="num" w:pos="720"/>
        </w:tabs>
        <w:rPr>
          <w:rFonts w:ascii="Arial" w:hAnsi="Arial" w:cs="Arial"/>
          <w:sz w:val="24"/>
          <w:szCs w:val="24"/>
        </w:rPr>
      </w:pPr>
      <w:r w:rsidRPr="00093DAD">
        <w:rPr>
          <w:rFonts w:ascii="Arial" w:hAnsi="Arial" w:cs="Arial"/>
          <w:b/>
          <w:iCs/>
          <w:sz w:val="24"/>
          <w:szCs w:val="24"/>
        </w:rPr>
        <w:t>Begeleiden en beoordelen</w:t>
      </w:r>
      <w:r w:rsidRPr="00093DAD">
        <w:rPr>
          <w:rFonts w:ascii="Arial" w:hAnsi="Arial" w:cs="Arial"/>
          <w:sz w:val="24"/>
          <w:szCs w:val="24"/>
        </w:rPr>
        <w:br/>
        <w:t>Tijdens practica hebben docent en TOA een begeleidende rol: ze lichten de bedoeling toe, ze beantwoorden vragen en helpen leerlingen die vastgelopen zijn. Tijdens een practicumtoets is het de bedoeling dat leerlingen laten zien wat ze op eigen kracht kunnen en moeten docent en TOA in principe hun mond houden en 'op hun handen zitten'. Toch lopen leerlingen soms vast en kunnen ze zonder hulp een bepaalde stap in het practicum niet maken, terwijl ze de opdrachten of vragen die daarna volgen best zouden kunnen. Veel docenten vinden het dan onbillijk om de leerling daar te laten stranden, dus geven ze toch hulp. Daar is niets op tegen, alleen is het verstandig dat dan te noteren en er in de beoordeling rekening mee te houden.</w:t>
      </w:r>
    </w:p>
    <w:p w:rsidR="00093DAD" w:rsidRPr="00093DAD" w:rsidRDefault="00093DAD" w:rsidP="00093DAD">
      <w:pPr>
        <w:ind w:left="360"/>
        <w:rPr>
          <w:rFonts w:ascii="Arial" w:hAnsi="Arial" w:cs="Arial"/>
          <w:sz w:val="24"/>
          <w:szCs w:val="24"/>
        </w:rPr>
      </w:pPr>
    </w:p>
    <w:p w:rsidR="00093DAD" w:rsidRDefault="00093DAD" w:rsidP="00093DAD">
      <w:pPr>
        <w:numPr>
          <w:ilvl w:val="0"/>
          <w:numId w:val="2"/>
        </w:numPr>
        <w:tabs>
          <w:tab w:val="num" w:pos="720"/>
        </w:tabs>
        <w:rPr>
          <w:rFonts w:ascii="Arial" w:hAnsi="Arial" w:cs="Arial"/>
          <w:sz w:val="24"/>
          <w:szCs w:val="24"/>
        </w:rPr>
      </w:pPr>
      <w:r w:rsidRPr="00093DAD">
        <w:rPr>
          <w:rFonts w:ascii="Arial" w:hAnsi="Arial" w:cs="Arial"/>
          <w:b/>
          <w:iCs/>
          <w:sz w:val="24"/>
          <w:szCs w:val="24"/>
        </w:rPr>
        <w:t>Alleen en samen</w:t>
      </w:r>
      <w:r w:rsidRPr="00093DAD">
        <w:rPr>
          <w:rFonts w:ascii="Arial" w:hAnsi="Arial" w:cs="Arial"/>
          <w:sz w:val="24"/>
          <w:szCs w:val="24"/>
        </w:rPr>
        <w:br/>
        <w:t>Bij practica wordt vaak in twee- of drietallen samengewerkt. Dat kan ook in een practicumtoets, maar dan is het raadzaam de samenwerking expliciet te maken (door een taakverdeling bijvoorbeeld) en die ook in de beoordeling te betrekken. Het mooist is om een practicum te verzinnen waarbij de leerlingen wel móeten samenwerken om tot een goed resultaat te komen.</w:t>
      </w:r>
    </w:p>
    <w:p w:rsidR="00093DAD" w:rsidRPr="00093DAD" w:rsidRDefault="00093DAD" w:rsidP="00093DAD">
      <w:pPr>
        <w:ind w:left="360"/>
        <w:rPr>
          <w:rFonts w:ascii="Arial" w:hAnsi="Arial" w:cs="Arial"/>
          <w:sz w:val="24"/>
          <w:szCs w:val="24"/>
        </w:rPr>
      </w:pPr>
    </w:p>
    <w:p w:rsidR="00093DAD" w:rsidRPr="00093DAD" w:rsidRDefault="00093DAD" w:rsidP="00093DAD">
      <w:pPr>
        <w:numPr>
          <w:ilvl w:val="0"/>
          <w:numId w:val="2"/>
        </w:numPr>
        <w:tabs>
          <w:tab w:val="num" w:pos="720"/>
        </w:tabs>
        <w:rPr>
          <w:rFonts w:ascii="Arial" w:hAnsi="Arial" w:cs="Arial"/>
          <w:sz w:val="24"/>
          <w:szCs w:val="24"/>
        </w:rPr>
      </w:pPr>
      <w:r w:rsidRPr="00093DAD">
        <w:rPr>
          <w:rFonts w:ascii="Arial" w:hAnsi="Arial" w:cs="Arial"/>
          <w:b/>
          <w:i/>
          <w:iCs/>
          <w:sz w:val="24"/>
          <w:szCs w:val="24"/>
        </w:rPr>
        <w:t>Proces en product</w:t>
      </w:r>
      <w:r w:rsidRPr="00093DAD">
        <w:rPr>
          <w:rFonts w:ascii="Arial" w:hAnsi="Arial" w:cs="Arial"/>
          <w:sz w:val="24"/>
          <w:szCs w:val="24"/>
        </w:rPr>
        <w:br/>
        <w:t>Vaak heeft een practicumtoets een schriftelijke instructie met vragen die de leerlingen op papier moeten beantwoorden. Soms is het product een tekening, een model of een preparaat. Vaak is er ook een product in de vorm van een practicumverslag, al dan niet ter plekke gemaakt. Al deze producten kunnen achteraf op hun kwaliteit beoordeeld worden.</w:t>
      </w:r>
      <w:r w:rsidRPr="00093DAD">
        <w:rPr>
          <w:rFonts w:ascii="Arial" w:hAnsi="Arial" w:cs="Arial"/>
          <w:sz w:val="24"/>
          <w:szCs w:val="24"/>
        </w:rPr>
        <w:br/>
        <w:t>Als het product goed is, was meestal ook wel het proces om tot dat product te komen in orde. Als het product evenwel niet goed is, is meestal niet goed te beoordelen waar het in het proces aan ontbroken heeft. Het proces van het practicum is immers vluchtig. Om die reden wordt het proces vaak buiten de beoordeling gehouden. Toch kan het soms heel zinvol zijn om het proces ook vast te leggen en te beoordelen. Dat kan door te observeren of de leerlingen op de juiste manier hun microscoop scherp stellen maar ook bijvoorbeeld door te kijken of ze op de juiste manier pipetteren. Een van tevoren opgestelde observatielijst kan daarbij behulpzaam zijn. Die vult de docent of TOA dan tijdens de toets in.</w:t>
      </w:r>
    </w:p>
    <w:p w:rsidR="00E51397" w:rsidRDefault="00E51397" w:rsidP="007E5D9B">
      <w:pPr>
        <w:rPr>
          <w:rFonts w:ascii="Arial" w:hAnsi="Arial" w:cs="Arial"/>
          <w:sz w:val="24"/>
          <w:szCs w:val="24"/>
        </w:rPr>
      </w:pPr>
      <w:bookmarkStart w:id="0" w:name="_GoBack"/>
      <w:bookmarkEnd w:id="0"/>
    </w:p>
    <w:sectPr w:rsidR="00E51397"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74112"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 xml:space="preserve">Bron: </w:t>
    </w:r>
    <w:r w:rsidR="00093DAD">
      <w:rPr>
        <w:rStyle w:val="Paginanummer"/>
        <w:rFonts w:ascii="Arial" w:hAnsi="Arial" w:cs="Arial"/>
        <w:sz w:val="20"/>
        <w:szCs w:val="20"/>
      </w:rPr>
      <w:t xml:space="preserve"> handreiking schoolexamen biologie havo/vwo</w:t>
    </w:r>
    <w:r w:rsidR="00227972" w:rsidRPr="00182A9A">
      <w:rPr>
        <w:rStyle w:val="Paginanummer"/>
        <w:rFonts w:ascii="Arial" w:hAnsi="Arial" w:cs="Arial"/>
        <w:sz w:val="20"/>
        <w:szCs w:val="20"/>
      </w:rPr>
      <w:tab/>
    </w:r>
    <w:r w:rsidR="00A62CF2" w:rsidRPr="00182A9A">
      <w:rPr>
        <w:rStyle w:val="Paginanummer"/>
        <w:rFonts w:ascii="Arial" w:hAnsi="Arial" w:cs="Arial"/>
        <w:sz w:val="20"/>
        <w:szCs w:val="20"/>
      </w:rPr>
      <w:fldChar w:fldCharType="begin"/>
    </w:r>
    <w:r w:rsidR="00A62CF2" w:rsidRPr="00182A9A">
      <w:rPr>
        <w:rStyle w:val="Paginanummer"/>
        <w:rFonts w:ascii="Arial" w:hAnsi="Arial" w:cs="Arial"/>
        <w:sz w:val="20"/>
        <w:szCs w:val="20"/>
      </w:rPr>
      <w:instrText xml:space="preserve"> PAGE </w:instrText>
    </w:r>
    <w:r w:rsidR="00A62CF2" w:rsidRPr="00182A9A">
      <w:rPr>
        <w:rStyle w:val="Paginanummer"/>
        <w:rFonts w:ascii="Arial" w:hAnsi="Arial" w:cs="Arial"/>
        <w:sz w:val="20"/>
        <w:szCs w:val="20"/>
      </w:rPr>
      <w:fldChar w:fldCharType="separate"/>
    </w:r>
    <w:r w:rsidR="00093DAD">
      <w:rPr>
        <w:rStyle w:val="Paginanummer"/>
        <w:rFonts w:ascii="Arial" w:hAnsi="Arial" w:cs="Arial"/>
        <w:noProof/>
        <w:sz w:val="20"/>
        <w:szCs w:val="20"/>
      </w:rPr>
      <w:t>1</w:t>
    </w:r>
    <w:r w:rsidR="00A62CF2" w:rsidRPr="00182A9A">
      <w:rPr>
        <w:rStyle w:val="Paginanumm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E306585"/>
    <w:multiLevelType w:val="multilevel"/>
    <w:tmpl w:val="F50A0D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93DAD"/>
    <w:rsid w:val="000C3B27"/>
    <w:rsid w:val="001615E3"/>
    <w:rsid w:val="00182A9A"/>
    <w:rsid w:val="001A565A"/>
    <w:rsid w:val="00227972"/>
    <w:rsid w:val="00235D22"/>
    <w:rsid w:val="003E0EA5"/>
    <w:rsid w:val="006B2889"/>
    <w:rsid w:val="006F31B0"/>
    <w:rsid w:val="0070782B"/>
    <w:rsid w:val="00762834"/>
    <w:rsid w:val="007E5D9B"/>
    <w:rsid w:val="007F016D"/>
    <w:rsid w:val="008038A1"/>
    <w:rsid w:val="0088760E"/>
    <w:rsid w:val="00890B33"/>
    <w:rsid w:val="00995FAA"/>
    <w:rsid w:val="009D59F7"/>
    <w:rsid w:val="00A62CF2"/>
    <w:rsid w:val="00CC3512"/>
    <w:rsid w:val="00CF1FD1"/>
    <w:rsid w:val="00DA50A2"/>
    <w:rsid w:val="00DB21B0"/>
    <w:rsid w:val="00DD4603"/>
    <w:rsid w:val="00DF0D43"/>
    <w:rsid w:val="00E51397"/>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59845D8"/>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90476">
      <w:bodyDiv w:val="1"/>
      <w:marLeft w:val="0"/>
      <w:marRight w:val="0"/>
      <w:marTop w:val="0"/>
      <w:marBottom w:val="0"/>
      <w:divBdr>
        <w:top w:val="none" w:sz="0" w:space="0" w:color="auto"/>
        <w:left w:val="none" w:sz="0" w:space="0" w:color="auto"/>
        <w:bottom w:val="none" w:sz="0" w:space="0" w:color="auto"/>
        <w:right w:val="none" w:sz="0" w:space="0" w:color="auto"/>
      </w:divBdr>
      <w:divsChild>
        <w:div w:id="2120290984">
          <w:marLeft w:val="0"/>
          <w:marRight w:val="0"/>
          <w:marTop w:val="0"/>
          <w:marBottom w:val="0"/>
          <w:divBdr>
            <w:top w:val="none" w:sz="0" w:space="0" w:color="auto"/>
            <w:left w:val="none" w:sz="0" w:space="0" w:color="auto"/>
            <w:bottom w:val="none" w:sz="0" w:space="0" w:color="auto"/>
            <w:right w:val="none" w:sz="0" w:space="0" w:color="auto"/>
          </w:divBdr>
          <w:divsChild>
            <w:div w:id="1573811919">
              <w:marLeft w:val="0"/>
              <w:marRight w:val="0"/>
              <w:marTop w:val="0"/>
              <w:marBottom w:val="0"/>
              <w:divBdr>
                <w:top w:val="none" w:sz="0" w:space="0" w:color="auto"/>
                <w:left w:val="none" w:sz="0" w:space="0" w:color="auto"/>
                <w:bottom w:val="none" w:sz="0" w:space="0" w:color="auto"/>
                <w:right w:val="none" w:sz="0" w:space="0" w:color="auto"/>
              </w:divBdr>
              <w:divsChild>
                <w:div w:id="925380383">
                  <w:marLeft w:val="0"/>
                  <w:marRight w:val="0"/>
                  <w:marTop w:val="0"/>
                  <w:marBottom w:val="0"/>
                  <w:divBdr>
                    <w:top w:val="none" w:sz="0" w:space="0" w:color="auto"/>
                    <w:left w:val="none" w:sz="0" w:space="0" w:color="auto"/>
                    <w:bottom w:val="none" w:sz="0" w:space="0" w:color="auto"/>
                    <w:right w:val="none" w:sz="0" w:space="0" w:color="auto"/>
                  </w:divBdr>
                  <w:divsChild>
                    <w:div w:id="237517449">
                      <w:marLeft w:val="0"/>
                      <w:marRight w:val="0"/>
                      <w:marTop w:val="0"/>
                      <w:marBottom w:val="0"/>
                      <w:divBdr>
                        <w:top w:val="none" w:sz="0" w:space="0" w:color="auto"/>
                        <w:left w:val="none" w:sz="0" w:space="0" w:color="auto"/>
                        <w:bottom w:val="none" w:sz="0" w:space="0" w:color="auto"/>
                        <w:right w:val="none" w:sz="0" w:space="0" w:color="auto"/>
                      </w:divBdr>
                      <w:divsChild>
                        <w:div w:id="1340163040">
                          <w:marLeft w:val="0"/>
                          <w:marRight w:val="0"/>
                          <w:marTop w:val="0"/>
                          <w:marBottom w:val="0"/>
                          <w:divBdr>
                            <w:top w:val="none" w:sz="0" w:space="0" w:color="auto"/>
                            <w:left w:val="none" w:sz="0" w:space="0" w:color="auto"/>
                            <w:bottom w:val="none" w:sz="0" w:space="0" w:color="auto"/>
                            <w:right w:val="none" w:sz="0" w:space="0" w:color="auto"/>
                          </w:divBdr>
                          <w:divsChild>
                            <w:div w:id="1643848148">
                              <w:marLeft w:val="0"/>
                              <w:marRight w:val="0"/>
                              <w:marTop w:val="0"/>
                              <w:marBottom w:val="0"/>
                              <w:divBdr>
                                <w:top w:val="none" w:sz="0" w:space="0" w:color="auto"/>
                                <w:left w:val="none" w:sz="0" w:space="0" w:color="auto"/>
                                <w:bottom w:val="none" w:sz="0" w:space="0" w:color="auto"/>
                                <w:right w:val="none" w:sz="0" w:space="0" w:color="auto"/>
                              </w:divBdr>
                              <w:divsChild>
                                <w:div w:id="837427438">
                                  <w:marLeft w:val="0"/>
                                  <w:marRight w:val="0"/>
                                  <w:marTop w:val="0"/>
                                  <w:marBottom w:val="0"/>
                                  <w:divBdr>
                                    <w:top w:val="none" w:sz="0" w:space="0" w:color="auto"/>
                                    <w:left w:val="none" w:sz="0" w:space="0" w:color="auto"/>
                                    <w:bottom w:val="none" w:sz="0" w:space="0" w:color="auto"/>
                                    <w:right w:val="none" w:sz="0" w:space="0" w:color="auto"/>
                                  </w:divBdr>
                                  <w:divsChild>
                                    <w:div w:id="191666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420219">
      <w:bodyDiv w:val="1"/>
      <w:marLeft w:val="0"/>
      <w:marRight w:val="0"/>
      <w:marTop w:val="0"/>
      <w:marBottom w:val="0"/>
      <w:divBdr>
        <w:top w:val="none" w:sz="0" w:space="0" w:color="auto"/>
        <w:left w:val="none" w:sz="0" w:space="0" w:color="auto"/>
        <w:bottom w:val="none" w:sz="0" w:space="0" w:color="auto"/>
        <w:right w:val="none" w:sz="0" w:space="0" w:color="auto"/>
      </w:divBdr>
      <w:divsChild>
        <w:div w:id="1354724145">
          <w:marLeft w:val="0"/>
          <w:marRight w:val="0"/>
          <w:marTop w:val="0"/>
          <w:marBottom w:val="0"/>
          <w:divBdr>
            <w:top w:val="none" w:sz="0" w:space="0" w:color="auto"/>
            <w:left w:val="none" w:sz="0" w:space="0" w:color="auto"/>
            <w:bottom w:val="none" w:sz="0" w:space="0" w:color="auto"/>
            <w:right w:val="none" w:sz="0" w:space="0" w:color="auto"/>
          </w:divBdr>
          <w:divsChild>
            <w:div w:id="1829322024">
              <w:marLeft w:val="0"/>
              <w:marRight w:val="0"/>
              <w:marTop w:val="0"/>
              <w:marBottom w:val="0"/>
              <w:divBdr>
                <w:top w:val="none" w:sz="0" w:space="0" w:color="auto"/>
                <w:left w:val="none" w:sz="0" w:space="0" w:color="auto"/>
                <w:bottom w:val="none" w:sz="0" w:space="0" w:color="auto"/>
                <w:right w:val="none" w:sz="0" w:space="0" w:color="auto"/>
              </w:divBdr>
              <w:divsChild>
                <w:div w:id="1148009809">
                  <w:marLeft w:val="0"/>
                  <w:marRight w:val="0"/>
                  <w:marTop w:val="0"/>
                  <w:marBottom w:val="0"/>
                  <w:divBdr>
                    <w:top w:val="none" w:sz="0" w:space="0" w:color="auto"/>
                    <w:left w:val="none" w:sz="0" w:space="0" w:color="auto"/>
                    <w:bottom w:val="none" w:sz="0" w:space="0" w:color="auto"/>
                    <w:right w:val="none" w:sz="0" w:space="0" w:color="auto"/>
                  </w:divBdr>
                  <w:divsChild>
                    <w:div w:id="1529217299">
                      <w:marLeft w:val="0"/>
                      <w:marRight w:val="0"/>
                      <w:marTop w:val="0"/>
                      <w:marBottom w:val="0"/>
                      <w:divBdr>
                        <w:top w:val="none" w:sz="0" w:space="0" w:color="auto"/>
                        <w:left w:val="none" w:sz="0" w:space="0" w:color="auto"/>
                        <w:bottom w:val="none" w:sz="0" w:space="0" w:color="auto"/>
                        <w:right w:val="none" w:sz="0" w:space="0" w:color="auto"/>
                      </w:divBdr>
                      <w:divsChild>
                        <w:div w:id="887692713">
                          <w:marLeft w:val="0"/>
                          <w:marRight w:val="0"/>
                          <w:marTop w:val="0"/>
                          <w:marBottom w:val="0"/>
                          <w:divBdr>
                            <w:top w:val="none" w:sz="0" w:space="0" w:color="auto"/>
                            <w:left w:val="none" w:sz="0" w:space="0" w:color="auto"/>
                            <w:bottom w:val="none" w:sz="0" w:space="0" w:color="auto"/>
                            <w:right w:val="none" w:sz="0" w:space="0" w:color="auto"/>
                          </w:divBdr>
                          <w:divsChild>
                            <w:div w:id="225798773">
                              <w:marLeft w:val="0"/>
                              <w:marRight w:val="0"/>
                              <w:marTop w:val="0"/>
                              <w:marBottom w:val="0"/>
                              <w:divBdr>
                                <w:top w:val="none" w:sz="0" w:space="0" w:color="auto"/>
                                <w:left w:val="none" w:sz="0" w:space="0" w:color="auto"/>
                                <w:bottom w:val="none" w:sz="0" w:space="0" w:color="auto"/>
                                <w:right w:val="none" w:sz="0" w:space="0" w:color="auto"/>
                              </w:divBdr>
                              <w:divsChild>
                                <w:div w:id="606814777">
                                  <w:marLeft w:val="0"/>
                                  <w:marRight w:val="0"/>
                                  <w:marTop w:val="0"/>
                                  <w:marBottom w:val="0"/>
                                  <w:divBdr>
                                    <w:top w:val="none" w:sz="0" w:space="0" w:color="auto"/>
                                    <w:left w:val="none" w:sz="0" w:space="0" w:color="auto"/>
                                    <w:bottom w:val="none" w:sz="0" w:space="0" w:color="auto"/>
                                    <w:right w:val="none" w:sz="0" w:space="0" w:color="auto"/>
                                  </w:divBdr>
                                  <w:divsChild>
                                    <w:div w:id="19836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155600">
      <w:bodyDiv w:val="1"/>
      <w:marLeft w:val="0"/>
      <w:marRight w:val="0"/>
      <w:marTop w:val="0"/>
      <w:marBottom w:val="0"/>
      <w:divBdr>
        <w:top w:val="none" w:sz="0" w:space="0" w:color="auto"/>
        <w:left w:val="none" w:sz="0" w:space="0" w:color="auto"/>
        <w:bottom w:val="none" w:sz="0" w:space="0" w:color="auto"/>
        <w:right w:val="none" w:sz="0" w:space="0" w:color="auto"/>
      </w:divBdr>
      <w:divsChild>
        <w:div w:id="678387081">
          <w:marLeft w:val="0"/>
          <w:marRight w:val="0"/>
          <w:marTop w:val="0"/>
          <w:marBottom w:val="0"/>
          <w:divBdr>
            <w:top w:val="none" w:sz="0" w:space="0" w:color="auto"/>
            <w:left w:val="none" w:sz="0" w:space="0" w:color="auto"/>
            <w:bottom w:val="none" w:sz="0" w:space="0" w:color="auto"/>
            <w:right w:val="none" w:sz="0" w:space="0" w:color="auto"/>
          </w:divBdr>
          <w:divsChild>
            <w:div w:id="934244631">
              <w:marLeft w:val="0"/>
              <w:marRight w:val="0"/>
              <w:marTop w:val="0"/>
              <w:marBottom w:val="0"/>
              <w:divBdr>
                <w:top w:val="none" w:sz="0" w:space="0" w:color="auto"/>
                <w:left w:val="none" w:sz="0" w:space="0" w:color="auto"/>
                <w:bottom w:val="none" w:sz="0" w:space="0" w:color="auto"/>
                <w:right w:val="none" w:sz="0" w:space="0" w:color="auto"/>
              </w:divBdr>
              <w:divsChild>
                <w:div w:id="126975436">
                  <w:marLeft w:val="0"/>
                  <w:marRight w:val="0"/>
                  <w:marTop w:val="0"/>
                  <w:marBottom w:val="0"/>
                  <w:divBdr>
                    <w:top w:val="none" w:sz="0" w:space="0" w:color="auto"/>
                    <w:left w:val="none" w:sz="0" w:space="0" w:color="auto"/>
                    <w:bottom w:val="none" w:sz="0" w:space="0" w:color="auto"/>
                    <w:right w:val="none" w:sz="0" w:space="0" w:color="auto"/>
                  </w:divBdr>
                  <w:divsChild>
                    <w:div w:id="1458985570">
                      <w:marLeft w:val="0"/>
                      <w:marRight w:val="0"/>
                      <w:marTop w:val="0"/>
                      <w:marBottom w:val="0"/>
                      <w:divBdr>
                        <w:top w:val="none" w:sz="0" w:space="0" w:color="auto"/>
                        <w:left w:val="none" w:sz="0" w:space="0" w:color="auto"/>
                        <w:bottom w:val="none" w:sz="0" w:space="0" w:color="auto"/>
                        <w:right w:val="none" w:sz="0" w:space="0" w:color="auto"/>
                      </w:divBdr>
                      <w:divsChild>
                        <w:div w:id="1846095574">
                          <w:marLeft w:val="0"/>
                          <w:marRight w:val="0"/>
                          <w:marTop w:val="0"/>
                          <w:marBottom w:val="0"/>
                          <w:divBdr>
                            <w:top w:val="none" w:sz="0" w:space="0" w:color="auto"/>
                            <w:left w:val="none" w:sz="0" w:space="0" w:color="auto"/>
                            <w:bottom w:val="none" w:sz="0" w:space="0" w:color="auto"/>
                            <w:right w:val="none" w:sz="0" w:space="0" w:color="auto"/>
                          </w:divBdr>
                          <w:divsChild>
                            <w:div w:id="1606842406">
                              <w:marLeft w:val="0"/>
                              <w:marRight w:val="0"/>
                              <w:marTop w:val="0"/>
                              <w:marBottom w:val="0"/>
                              <w:divBdr>
                                <w:top w:val="none" w:sz="0" w:space="0" w:color="auto"/>
                                <w:left w:val="none" w:sz="0" w:space="0" w:color="auto"/>
                                <w:bottom w:val="none" w:sz="0" w:space="0" w:color="auto"/>
                                <w:right w:val="none" w:sz="0" w:space="0" w:color="auto"/>
                              </w:divBdr>
                              <w:divsChild>
                                <w:div w:id="1872182025">
                                  <w:marLeft w:val="0"/>
                                  <w:marRight w:val="0"/>
                                  <w:marTop w:val="0"/>
                                  <w:marBottom w:val="0"/>
                                  <w:divBdr>
                                    <w:top w:val="none" w:sz="0" w:space="0" w:color="auto"/>
                                    <w:left w:val="none" w:sz="0" w:space="0" w:color="auto"/>
                                    <w:bottom w:val="none" w:sz="0" w:space="0" w:color="auto"/>
                                    <w:right w:val="none" w:sz="0" w:space="0" w:color="auto"/>
                                  </w:divBdr>
                                  <w:divsChild>
                                    <w:div w:id="179355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lesbrief.dotm</Template>
  <TotalTime>1</TotalTime>
  <Pages>1</Pages>
  <Words>386</Words>
  <Characters>2128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Lammie Stoffers</cp:lastModifiedBy>
  <cp:revision>2</cp:revision>
  <cp:lastPrinted>2008-09-29T14:29:00Z</cp:lastPrinted>
  <dcterms:created xsi:type="dcterms:W3CDTF">2019-08-01T14:08:00Z</dcterms:created>
  <dcterms:modified xsi:type="dcterms:W3CDTF">2019-08-01T14:08:00Z</dcterms:modified>
</cp:coreProperties>
</file>